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C0D9C">
      <w:pPr>
        <w:rPr>
          <w:b/>
          <w:color w:val="000000" w:themeColor="text1"/>
          <w:sz w:val="23"/>
          <w:szCs w:val="23"/>
        </w:rPr>
      </w:pPr>
      <w:r w:rsidRPr="001C0D9C">
        <w:rPr>
          <w:color w:val="000000" w:themeColor="text1"/>
          <w:sz w:val="23"/>
          <w:szCs w:val="23"/>
        </w:rPr>
        <w:t xml:space="preserve">Contrato n°      </w:t>
      </w:r>
      <w:r w:rsidRPr="001C0D9C">
        <w:rPr>
          <w:color w:val="000000" w:themeColor="text1"/>
          <w:sz w:val="23"/>
          <w:szCs w:val="23"/>
        </w:rPr>
        <w:softHyphen/>
      </w:r>
      <w:r w:rsidRPr="001C0D9C">
        <w:rPr>
          <w:color w:val="000000" w:themeColor="text1"/>
          <w:sz w:val="23"/>
          <w:szCs w:val="23"/>
        </w:rPr>
        <w:softHyphen/>
        <w:t xml:space="preserve">/2014- COAD/DLOG/DPF                       </w:t>
      </w:r>
      <w:r w:rsidRPr="001C0D9C">
        <w:rPr>
          <w:b/>
          <w:color w:val="000000" w:themeColor="text1"/>
          <w:sz w:val="23"/>
          <w:szCs w:val="23"/>
        </w:rPr>
        <w:t>(08123.000406/2014-11-CGCINTEPOL/DIP)</w:t>
      </w:r>
    </w:p>
    <w:p w:rsidR="00FC3CAC" w:rsidRPr="00FA2871" w:rsidRDefault="00FC3CAC" w:rsidP="009F5484">
      <w:pPr>
        <w:jc w:val="both"/>
        <w:rPr>
          <w:color w:val="000000" w:themeColor="text1"/>
          <w:sz w:val="23"/>
          <w:szCs w:val="23"/>
        </w:rPr>
      </w:pPr>
    </w:p>
    <w:p w:rsidR="00FC3CAC" w:rsidRPr="00FA2871" w:rsidRDefault="001C0D9C" w:rsidP="009F5484">
      <w:pPr>
        <w:pStyle w:val="Recuodecorpodetexto"/>
        <w:ind w:left="4253"/>
        <w:rPr>
          <w:rFonts w:ascii="Times New Roman" w:hAnsi="Times New Roman"/>
          <w:color w:val="000000" w:themeColor="text1"/>
          <w:sz w:val="23"/>
          <w:szCs w:val="23"/>
        </w:rPr>
      </w:pPr>
      <w:r w:rsidRPr="001C0D9C">
        <w:rPr>
          <w:rFonts w:ascii="Times New Roman" w:hAnsi="Times New Roman"/>
          <w:color w:val="000000" w:themeColor="text1"/>
          <w:sz w:val="23"/>
          <w:szCs w:val="23"/>
        </w:rPr>
        <w:t xml:space="preserve">TERMO DE CONTRATO QUE ENTRE SI CELEBRAM A UNIÃO, REPRESENTADA PELO DEPARTAMENTO DE POLÍCIA FEDERAL, E A EMPRESA </w:t>
      </w:r>
      <w:r w:rsidRPr="001C0D9C">
        <w:rPr>
          <w:rFonts w:ascii="Times New Roman" w:hAnsi="Times New Roman"/>
          <w:sz w:val="23"/>
          <w:szCs w:val="23"/>
        </w:rPr>
        <w:t>TELESAT BRASIL CAPACIDADE DE SATÉLITES LTDA.</w:t>
      </w:r>
      <w:r w:rsidRPr="001C0D9C">
        <w:rPr>
          <w:rFonts w:ascii="Times New Roman" w:hAnsi="Times New Roman"/>
          <w:b/>
          <w:color w:val="000000" w:themeColor="text1"/>
          <w:sz w:val="23"/>
          <w:szCs w:val="23"/>
        </w:rPr>
        <w:t>,</w:t>
      </w:r>
      <w:r w:rsidRPr="001C0D9C">
        <w:rPr>
          <w:rFonts w:ascii="Times New Roman" w:hAnsi="Times New Roman"/>
          <w:color w:val="000000" w:themeColor="text1"/>
          <w:sz w:val="23"/>
          <w:szCs w:val="23"/>
        </w:rPr>
        <w:t xml:space="preserve"> NA FORMA ABAIXO:</w:t>
      </w:r>
    </w:p>
    <w:p w:rsidR="00FA2871" w:rsidRPr="00FA2871" w:rsidRDefault="00FA2871" w:rsidP="009F5484">
      <w:pPr>
        <w:pStyle w:val="Recuodecorpodetexto"/>
        <w:ind w:left="4253"/>
        <w:rPr>
          <w:rFonts w:ascii="Times New Roman" w:hAnsi="Times New Roman"/>
          <w:color w:val="000000" w:themeColor="text1"/>
          <w:sz w:val="23"/>
          <w:szCs w:val="23"/>
        </w:rPr>
      </w:pPr>
    </w:p>
    <w:p w:rsidR="00C44587" w:rsidRPr="00FA2871" w:rsidRDefault="001C0D9C" w:rsidP="00C44587">
      <w:pPr>
        <w:ind w:firstLine="1418"/>
        <w:jc w:val="both"/>
        <w:rPr>
          <w:sz w:val="23"/>
          <w:szCs w:val="23"/>
        </w:rPr>
      </w:pPr>
      <w:r w:rsidRPr="001C0D9C">
        <w:rPr>
          <w:bCs/>
          <w:color w:val="000000" w:themeColor="text1"/>
          <w:sz w:val="23"/>
          <w:szCs w:val="23"/>
        </w:rPr>
        <w:t xml:space="preserve">A UNIÃO, por meio do Departamento de Polícia Federal, com Sede em Brasília/DF, instalado em seu Edifício Sede, no Setor de Autarquias Sul, Quadra 06, Lotes 09 e 10, inscrito no CNPJ sob o número 00.394.494/0014-50, órgão do Ministério da Justiça, na qualidade de locatário e doravante designado simplesmente “CONTRATANTE” e representado </w:t>
      </w:r>
      <w:r w:rsidRPr="001C0D9C">
        <w:rPr>
          <w:color w:val="000000" w:themeColor="text1"/>
          <w:sz w:val="23"/>
          <w:szCs w:val="23"/>
        </w:rPr>
        <w:t xml:space="preserve">por seu Diretor de Administração </w:t>
      </w:r>
      <w:proofErr w:type="gramStart"/>
      <w:r w:rsidRPr="001C0D9C">
        <w:rPr>
          <w:bCs/>
          <w:color w:val="000000" w:themeColor="text1"/>
          <w:sz w:val="23"/>
          <w:szCs w:val="23"/>
        </w:rPr>
        <w:t>Sr.</w:t>
      </w:r>
      <w:proofErr w:type="gramEnd"/>
      <w:r w:rsidRPr="001C0D9C">
        <w:rPr>
          <w:bCs/>
          <w:color w:val="000000" w:themeColor="text1"/>
          <w:sz w:val="23"/>
          <w:szCs w:val="23"/>
        </w:rPr>
        <w:t xml:space="preserve"> </w:t>
      </w:r>
      <w:r w:rsidRPr="001C0D9C">
        <w:rPr>
          <w:b/>
          <w:color w:val="000000" w:themeColor="text1"/>
          <w:sz w:val="23"/>
          <w:szCs w:val="23"/>
        </w:rPr>
        <w:t>__________________________________</w:t>
      </w:r>
      <w:r w:rsidRPr="001C0D9C">
        <w:rPr>
          <w:b/>
          <w:bCs/>
          <w:color w:val="000000" w:themeColor="text1"/>
          <w:sz w:val="23"/>
          <w:szCs w:val="23"/>
        </w:rPr>
        <w:t>,</w:t>
      </w:r>
      <w:r w:rsidRPr="001C0D9C">
        <w:rPr>
          <w:bCs/>
          <w:color w:val="000000" w:themeColor="text1"/>
          <w:sz w:val="23"/>
          <w:szCs w:val="23"/>
        </w:rPr>
        <w:t xml:space="preserve"> CPF. _____________________ e </w:t>
      </w:r>
      <w:proofErr w:type="spellStart"/>
      <w:r w:rsidRPr="001C0D9C">
        <w:rPr>
          <w:bCs/>
          <w:color w:val="000000" w:themeColor="text1"/>
          <w:sz w:val="23"/>
          <w:szCs w:val="23"/>
        </w:rPr>
        <w:t>C.I.</w:t>
      </w:r>
      <w:proofErr w:type="spellEnd"/>
      <w:r w:rsidRPr="001C0D9C">
        <w:rPr>
          <w:bCs/>
          <w:color w:val="000000" w:themeColor="text1"/>
          <w:sz w:val="23"/>
          <w:szCs w:val="23"/>
        </w:rPr>
        <w:t xml:space="preserve"> ____________________, </w:t>
      </w:r>
      <w:r w:rsidRPr="001C0D9C">
        <w:rPr>
          <w:color w:val="000000" w:themeColor="text1"/>
          <w:sz w:val="23"/>
          <w:szCs w:val="23"/>
        </w:rPr>
        <w:t>com delegação de competência que lhe confere a Portaria nº _________/2012-DG/DPF, de ___ de ___________ de 2012</w:t>
      </w:r>
      <w:r w:rsidRPr="001C0D9C">
        <w:rPr>
          <w:bCs/>
          <w:color w:val="000000" w:themeColor="text1"/>
          <w:sz w:val="23"/>
          <w:szCs w:val="23"/>
        </w:rPr>
        <w:t xml:space="preserve">, do Departamento de Polícia Federal - </w:t>
      </w:r>
      <w:r w:rsidRPr="001C0D9C">
        <w:rPr>
          <w:color w:val="000000" w:themeColor="text1"/>
          <w:sz w:val="23"/>
          <w:szCs w:val="23"/>
        </w:rPr>
        <w:t xml:space="preserve">Ministério da Justiça; e a </w:t>
      </w:r>
      <w:r w:rsidRPr="001C0D9C">
        <w:rPr>
          <w:color w:val="000000" w:themeColor="text1"/>
          <w:sz w:val="23"/>
          <w:szCs w:val="23"/>
          <w:lang w:val="pt-PT"/>
        </w:rPr>
        <w:t xml:space="preserve">empresa </w:t>
      </w:r>
      <w:proofErr w:type="spellStart"/>
      <w:r w:rsidRPr="001C0D9C">
        <w:rPr>
          <w:b/>
          <w:sz w:val="23"/>
          <w:szCs w:val="23"/>
        </w:rPr>
        <w:t>Telesat</w:t>
      </w:r>
      <w:proofErr w:type="spellEnd"/>
      <w:r w:rsidRPr="001C0D9C">
        <w:rPr>
          <w:b/>
          <w:sz w:val="23"/>
          <w:szCs w:val="23"/>
        </w:rPr>
        <w:t xml:space="preserve"> Brasil Capacidade de Satélites Ltda.</w:t>
      </w:r>
      <w:r w:rsidRPr="001C0D9C">
        <w:rPr>
          <w:sz w:val="23"/>
          <w:szCs w:val="23"/>
        </w:rPr>
        <w:t xml:space="preserve">, sociedade limitada com sede na Av. Rio Branco nº 01, grupo 1608, na Cidade e Estado do Rio de Janeiro, CEP 20090-003, inscrita no CNPJ/MF sob o nº 02.884.281/0001-18, neste </w:t>
      </w:r>
      <w:proofErr w:type="gramStart"/>
      <w:r w:rsidRPr="001C0D9C">
        <w:rPr>
          <w:sz w:val="23"/>
          <w:szCs w:val="23"/>
        </w:rPr>
        <w:t>ato representada</w:t>
      </w:r>
      <w:proofErr w:type="gramEnd"/>
      <w:r w:rsidRPr="001C0D9C">
        <w:rPr>
          <w:sz w:val="23"/>
          <w:szCs w:val="23"/>
        </w:rPr>
        <w:t xml:space="preserve"> por seu Diretor, Sr. Mauro </w:t>
      </w:r>
      <w:proofErr w:type="spellStart"/>
      <w:r w:rsidRPr="001C0D9C">
        <w:rPr>
          <w:sz w:val="23"/>
          <w:szCs w:val="23"/>
        </w:rPr>
        <w:t>Wajnberg</w:t>
      </w:r>
      <w:proofErr w:type="spellEnd"/>
      <w:r w:rsidRPr="001C0D9C">
        <w:rPr>
          <w:color w:val="000000" w:themeColor="text1"/>
          <w:sz w:val="23"/>
          <w:szCs w:val="23"/>
        </w:rPr>
        <w:t xml:space="preserve">, </w:t>
      </w:r>
      <w:r w:rsidRPr="001C0D9C">
        <w:rPr>
          <w:sz w:val="23"/>
          <w:szCs w:val="23"/>
        </w:rPr>
        <w:t xml:space="preserve">brasileiro, </w:t>
      </w:r>
      <w:proofErr w:type="gramStart"/>
      <w:r w:rsidRPr="001C0D9C">
        <w:rPr>
          <w:sz w:val="23"/>
          <w:szCs w:val="23"/>
        </w:rPr>
        <w:t>casado</w:t>
      </w:r>
      <w:proofErr w:type="gramEnd"/>
      <w:r w:rsidRPr="001C0D9C">
        <w:rPr>
          <w:sz w:val="23"/>
          <w:szCs w:val="23"/>
        </w:rPr>
        <w:t xml:space="preserve">, administrador, portador da carteira de identidade nº 06.713.000-5, emitida IFP/RJ, inscrito no </w:t>
      </w:r>
      <w:r w:rsidRPr="001C0D9C">
        <w:rPr>
          <w:sz w:val="23"/>
          <w:szCs w:val="23"/>
          <w:u w:val="single"/>
        </w:rPr>
        <w:t>CPF/MF</w:t>
      </w:r>
      <w:r w:rsidRPr="001C0D9C">
        <w:rPr>
          <w:sz w:val="23"/>
          <w:szCs w:val="23"/>
        </w:rPr>
        <w:t xml:space="preserve"> sob o nº 830.348.467-20, </w:t>
      </w:r>
      <w:r w:rsidRPr="001C0D9C">
        <w:rPr>
          <w:color w:val="000000" w:themeColor="text1"/>
          <w:sz w:val="23"/>
          <w:szCs w:val="23"/>
        </w:rPr>
        <w:t xml:space="preserve">na qualidade de locadora e doravante designada simplesmente “CONTRATADA”, </w:t>
      </w:r>
      <w:r w:rsidRPr="001C0D9C">
        <w:rPr>
          <w:b/>
          <w:color w:val="000000" w:themeColor="text1"/>
          <w:sz w:val="23"/>
          <w:szCs w:val="23"/>
        </w:rPr>
        <w:t xml:space="preserve"> </w:t>
      </w:r>
      <w:r w:rsidRPr="001C0D9C">
        <w:rPr>
          <w:color w:val="000000" w:themeColor="text1"/>
          <w:sz w:val="23"/>
          <w:szCs w:val="23"/>
        </w:rPr>
        <w:t xml:space="preserve">  resolvem celebrar o presente </w:t>
      </w:r>
      <w:r w:rsidRPr="001C0D9C">
        <w:rPr>
          <w:b/>
          <w:bCs/>
          <w:color w:val="000000" w:themeColor="text1"/>
          <w:sz w:val="23"/>
          <w:szCs w:val="23"/>
        </w:rPr>
        <w:t>CONTRATO</w:t>
      </w:r>
      <w:r w:rsidRPr="001C0D9C">
        <w:rPr>
          <w:color w:val="000000" w:themeColor="text1"/>
          <w:sz w:val="23"/>
          <w:szCs w:val="23"/>
        </w:rPr>
        <w:t>, decorrente da</w:t>
      </w:r>
      <w:r w:rsidRPr="001C0D9C">
        <w:rPr>
          <w:b/>
          <w:color w:val="000000" w:themeColor="text1"/>
          <w:sz w:val="23"/>
          <w:szCs w:val="23"/>
        </w:rPr>
        <w:t xml:space="preserve"> Dispensa de Licitação </w:t>
      </w:r>
      <w:proofErr w:type="spellStart"/>
      <w:r w:rsidRPr="001C0D9C">
        <w:rPr>
          <w:b/>
          <w:color w:val="000000" w:themeColor="text1"/>
          <w:sz w:val="23"/>
          <w:szCs w:val="23"/>
        </w:rPr>
        <w:t>nº___</w:t>
      </w:r>
      <w:proofErr w:type="spellEnd"/>
      <w:r w:rsidRPr="001C0D9C">
        <w:rPr>
          <w:b/>
          <w:color w:val="000000" w:themeColor="text1"/>
          <w:sz w:val="23"/>
          <w:szCs w:val="23"/>
        </w:rPr>
        <w:t>/2014-CPL/DICON/COAD/DLOG/DPF</w:t>
      </w:r>
      <w:r w:rsidRPr="001C0D9C">
        <w:rPr>
          <w:color w:val="000000" w:themeColor="text1"/>
          <w:sz w:val="23"/>
          <w:szCs w:val="23"/>
        </w:rPr>
        <w:t xml:space="preserve">, </w:t>
      </w:r>
      <w:r w:rsidRPr="001C0D9C">
        <w:rPr>
          <w:b/>
          <w:sz w:val="23"/>
          <w:szCs w:val="23"/>
        </w:rPr>
        <w:t>com base no Inciso IV do Artigo 24 da Lei nº 8.666/1993</w:t>
      </w:r>
      <w:r w:rsidRPr="001C0D9C">
        <w:rPr>
          <w:sz w:val="23"/>
          <w:szCs w:val="23"/>
        </w:rPr>
        <w:t xml:space="preserve">, e regido pela Lei nº. 8.666 de 21 de junho de </w:t>
      </w:r>
      <w:proofErr w:type="gramStart"/>
      <w:r w:rsidRPr="001C0D9C">
        <w:rPr>
          <w:sz w:val="23"/>
          <w:szCs w:val="23"/>
        </w:rPr>
        <w:t>1993 (Estabelece normas gerais sobre licitações e contratos administrativos), pela Instrução Normativa nº</w:t>
      </w:r>
      <w:proofErr w:type="gramEnd"/>
      <w:r w:rsidRPr="001C0D9C">
        <w:rPr>
          <w:sz w:val="23"/>
          <w:szCs w:val="23"/>
        </w:rPr>
        <w:t xml:space="preserve"> 02, de 11 de outubro de 2010 (Estabelece normas para o funcionamento do SICAF no âmbito dos órgãos e entidades integrantes do SISG); bem como pela legislação pertinente, mediante as cláusulas e condições seguintes: </w:t>
      </w:r>
    </w:p>
    <w:p w:rsidR="00FC3CAC" w:rsidRPr="00FA2871" w:rsidRDefault="00FC3CAC" w:rsidP="009F5484">
      <w:pPr>
        <w:pStyle w:val="NormalWeb"/>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before="0" w:beforeAutospacing="0" w:after="0" w:afterAutospacing="0"/>
        <w:rPr>
          <w:rFonts w:ascii="Times New Roman" w:hAnsi="Times New Roman"/>
          <w:color w:val="000000" w:themeColor="text1"/>
          <w:spacing w:val="0"/>
          <w:sz w:val="23"/>
          <w:szCs w:val="23"/>
        </w:rPr>
      </w:pPr>
    </w:p>
    <w:p w:rsidR="0038757F" w:rsidRPr="00FA2871" w:rsidRDefault="001C0D9C" w:rsidP="00EA24B9">
      <w:pPr>
        <w:autoSpaceDE w:val="0"/>
        <w:jc w:val="both"/>
        <w:rPr>
          <w:sz w:val="23"/>
          <w:szCs w:val="23"/>
        </w:rPr>
      </w:pPr>
      <w:r w:rsidRPr="001C0D9C">
        <w:rPr>
          <w:b/>
          <w:color w:val="000000" w:themeColor="text1"/>
          <w:sz w:val="23"/>
          <w:szCs w:val="23"/>
        </w:rPr>
        <w:t>CLÁUSULA PRIMEIRA - Do Objeto</w:t>
      </w:r>
      <w:r w:rsidRPr="001C0D9C">
        <w:rPr>
          <w:color w:val="000000" w:themeColor="text1"/>
          <w:sz w:val="23"/>
          <w:szCs w:val="23"/>
        </w:rPr>
        <w:t xml:space="preserve"> - </w:t>
      </w:r>
      <w:r w:rsidRPr="001C0D9C">
        <w:rPr>
          <w:sz w:val="23"/>
          <w:szCs w:val="23"/>
        </w:rPr>
        <w:t xml:space="preserve">Locação de capacidade espacial via satélite em Banda </w:t>
      </w:r>
      <w:proofErr w:type="spellStart"/>
      <w:r w:rsidRPr="001C0D9C">
        <w:rPr>
          <w:sz w:val="23"/>
          <w:szCs w:val="23"/>
        </w:rPr>
        <w:t>Ku</w:t>
      </w:r>
      <w:proofErr w:type="spellEnd"/>
      <w:r w:rsidRPr="001C0D9C">
        <w:rPr>
          <w:sz w:val="23"/>
          <w:szCs w:val="23"/>
        </w:rPr>
        <w:t xml:space="preserve">, com área de cobertura no Estado do Rio de Janeiro conforme indicado no Mapa de Cobertura constante da proposta da CONTRATADA, no </w:t>
      </w:r>
      <w:proofErr w:type="spellStart"/>
      <w:r w:rsidRPr="001C0D9C">
        <w:rPr>
          <w:i/>
          <w:sz w:val="23"/>
          <w:szCs w:val="23"/>
        </w:rPr>
        <w:t>transponder</w:t>
      </w:r>
      <w:proofErr w:type="spellEnd"/>
      <w:r w:rsidRPr="001C0D9C">
        <w:rPr>
          <w:sz w:val="23"/>
          <w:szCs w:val="23"/>
        </w:rPr>
        <w:t xml:space="preserve"> do satélite </w:t>
      </w:r>
      <w:proofErr w:type="spellStart"/>
      <w:r w:rsidRPr="001C0D9C">
        <w:rPr>
          <w:sz w:val="23"/>
          <w:szCs w:val="23"/>
        </w:rPr>
        <w:t>Telstar</w:t>
      </w:r>
      <w:proofErr w:type="spellEnd"/>
      <w:r w:rsidRPr="001C0D9C">
        <w:rPr>
          <w:sz w:val="23"/>
          <w:szCs w:val="23"/>
        </w:rPr>
        <w:t xml:space="preserve"> 12, 24 (vinte e quatro) horas por dia durante o prazo de 60 (sessenta) dias corridos a partir do dia 12de junho de 2014, permitindo a comunicação de dados para o controle de aeronaves do Sistema de Veículos Aéreos Não Tripulados (SISVANT) para além de sua linha de visada, a fim de atender as demandas da Copa do Mundo 2014 no Estado do Rio de Janeiro.</w:t>
      </w:r>
    </w:p>
    <w:p w:rsidR="000351E7" w:rsidRPr="00FA2871" w:rsidRDefault="000351E7" w:rsidP="009F5484">
      <w:pPr>
        <w:pStyle w:val="PargrafodaLista"/>
        <w:autoSpaceDE w:val="0"/>
        <w:ind w:left="360"/>
        <w:jc w:val="both"/>
        <w:rPr>
          <w:i/>
          <w:color w:val="000000" w:themeColor="text1"/>
          <w:sz w:val="23"/>
          <w:szCs w:val="23"/>
        </w:rPr>
      </w:pPr>
    </w:p>
    <w:p w:rsidR="00FC3CAC" w:rsidRPr="00FA2871" w:rsidRDefault="001C0D9C" w:rsidP="009F5484">
      <w:pPr>
        <w:ind w:right="91"/>
        <w:jc w:val="both"/>
        <w:rPr>
          <w:b/>
          <w:color w:val="000000" w:themeColor="text1"/>
          <w:sz w:val="23"/>
          <w:szCs w:val="23"/>
        </w:rPr>
      </w:pPr>
      <w:r w:rsidRPr="001C0D9C">
        <w:rPr>
          <w:b/>
          <w:color w:val="000000" w:themeColor="text1"/>
          <w:sz w:val="23"/>
          <w:szCs w:val="23"/>
        </w:rPr>
        <w:t xml:space="preserve">CLÁUSULA SEGUNDA – Da Vinculação – </w:t>
      </w:r>
      <w:r w:rsidRPr="001C0D9C">
        <w:rPr>
          <w:color w:val="000000" w:themeColor="text1"/>
          <w:sz w:val="23"/>
          <w:szCs w:val="23"/>
        </w:rPr>
        <w:t xml:space="preserve">O Ato de Dispensa de Licitação nº __/2014-CPL/DICON/COAD/DLOG/DPF, o Projeto Básico e a proposta da CONTRATADA, fazem parte integrante deste instrumento contratual, independentemente de transcrição. No que este Contrato for divergente ou conflitante em relação ao Projeto Básico, o previsto neste Contrato deverá prevalecer. </w:t>
      </w:r>
    </w:p>
    <w:p w:rsidR="00667DC8" w:rsidRPr="00FA2871" w:rsidRDefault="001C0D9C" w:rsidP="009F5484">
      <w:pPr>
        <w:pStyle w:val="Item"/>
        <w:spacing w:before="0"/>
        <w:jc w:val="both"/>
        <w:rPr>
          <w:rFonts w:ascii="Times New Roman" w:hAnsi="Times New Roman"/>
          <w:color w:val="000000" w:themeColor="text1"/>
          <w:sz w:val="23"/>
          <w:szCs w:val="23"/>
        </w:rPr>
      </w:pPr>
      <w:r w:rsidRPr="001C0D9C">
        <w:rPr>
          <w:rFonts w:ascii="Times New Roman" w:hAnsi="Times New Roman"/>
          <w:bCs/>
          <w:color w:val="000000" w:themeColor="text1"/>
          <w:sz w:val="23"/>
          <w:szCs w:val="23"/>
        </w:rPr>
        <w:t>CLÁUSULA TERCEIRA</w:t>
      </w:r>
      <w:r w:rsidRPr="001C0D9C">
        <w:rPr>
          <w:rFonts w:ascii="Times New Roman" w:hAnsi="Times New Roman"/>
          <w:b w:val="0"/>
          <w:color w:val="000000" w:themeColor="text1"/>
          <w:sz w:val="23"/>
          <w:szCs w:val="23"/>
        </w:rPr>
        <w:t xml:space="preserve"> –</w:t>
      </w:r>
      <w:r w:rsidRPr="001C0D9C">
        <w:rPr>
          <w:rFonts w:ascii="Times New Roman" w:hAnsi="Times New Roman"/>
          <w:color w:val="000000" w:themeColor="text1"/>
          <w:sz w:val="23"/>
          <w:szCs w:val="23"/>
        </w:rPr>
        <w:t xml:space="preserve"> Das Obrigações Da Contratada </w:t>
      </w:r>
    </w:p>
    <w:p w:rsidR="004E5DA2" w:rsidRPr="00FA2871" w:rsidRDefault="004E5DA2" w:rsidP="009F5484">
      <w:pPr>
        <w:pStyle w:val="Item"/>
        <w:spacing w:before="0"/>
        <w:jc w:val="both"/>
        <w:rPr>
          <w:rFonts w:ascii="Times New Roman" w:hAnsi="Times New Roman"/>
          <w:color w:val="000000" w:themeColor="text1"/>
          <w:sz w:val="23"/>
          <w:szCs w:val="23"/>
        </w:rPr>
      </w:pPr>
    </w:p>
    <w:p w:rsidR="002A633C" w:rsidRPr="00FA2871" w:rsidRDefault="001C0D9C" w:rsidP="009E6CB4">
      <w:pPr>
        <w:pStyle w:val="PargrafodaLista"/>
        <w:numPr>
          <w:ilvl w:val="1"/>
          <w:numId w:val="34"/>
        </w:numPr>
        <w:tabs>
          <w:tab w:val="left" w:pos="540"/>
          <w:tab w:val="left" w:pos="993"/>
        </w:tabs>
        <w:ind w:right="-6"/>
        <w:jc w:val="both"/>
        <w:rPr>
          <w:sz w:val="23"/>
          <w:szCs w:val="23"/>
        </w:rPr>
      </w:pPr>
      <w:r w:rsidRPr="001C0D9C">
        <w:rPr>
          <w:sz w:val="23"/>
          <w:szCs w:val="23"/>
        </w:rPr>
        <w:t>Iniciar a locação objeto deste Contrato nos prazos estabelecidos.</w:t>
      </w:r>
    </w:p>
    <w:p w:rsidR="002A633C" w:rsidRPr="00FA2871" w:rsidRDefault="002A633C" w:rsidP="002A633C">
      <w:pPr>
        <w:tabs>
          <w:tab w:val="left" w:pos="540"/>
          <w:tab w:val="left" w:pos="993"/>
        </w:tabs>
        <w:ind w:left="925" w:right="-6"/>
        <w:jc w:val="both"/>
        <w:rPr>
          <w:sz w:val="23"/>
          <w:szCs w:val="23"/>
        </w:rPr>
      </w:pPr>
    </w:p>
    <w:p w:rsidR="002A633C" w:rsidRPr="00FA2871" w:rsidRDefault="001C0D9C" w:rsidP="00F20181">
      <w:pPr>
        <w:pStyle w:val="PargrafodaLista"/>
        <w:numPr>
          <w:ilvl w:val="1"/>
          <w:numId w:val="34"/>
        </w:numPr>
        <w:tabs>
          <w:tab w:val="left" w:pos="540"/>
          <w:tab w:val="left" w:pos="993"/>
        </w:tabs>
        <w:ind w:right="-6"/>
        <w:jc w:val="both"/>
        <w:rPr>
          <w:sz w:val="23"/>
          <w:szCs w:val="23"/>
        </w:rPr>
      </w:pPr>
      <w:r w:rsidRPr="001C0D9C">
        <w:rPr>
          <w:sz w:val="23"/>
          <w:szCs w:val="23"/>
        </w:rPr>
        <w:lastRenderedPageBreak/>
        <w:t>Apresentar comprovantes das especificações técnicas</w:t>
      </w:r>
      <w:proofErr w:type="gramStart"/>
      <w:r w:rsidRPr="001C0D9C">
        <w:rPr>
          <w:sz w:val="23"/>
          <w:szCs w:val="23"/>
        </w:rPr>
        <w:t xml:space="preserve">  </w:t>
      </w:r>
      <w:proofErr w:type="gramEnd"/>
      <w:r w:rsidRPr="001C0D9C">
        <w:rPr>
          <w:sz w:val="23"/>
          <w:szCs w:val="23"/>
        </w:rPr>
        <w:t>da capacidade locada nos termos deste Contrato.</w:t>
      </w:r>
    </w:p>
    <w:p w:rsidR="002A633C" w:rsidRPr="00FA2871" w:rsidRDefault="002A633C" w:rsidP="002A633C">
      <w:pPr>
        <w:tabs>
          <w:tab w:val="left" w:pos="540"/>
          <w:tab w:val="left" w:pos="993"/>
        </w:tabs>
        <w:ind w:right="-6"/>
        <w:jc w:val="both"/>
        <w:rPr>
          <w:sz w:val="23"/>
          <w:szCs w:val="23"/>
        </w:rPr>
      </w:pPr>
    </w:p>
    <w:p w:rsidR="002A633C" w:rsidRPr="00FA2871" w:rsidRDefault="001C0D9C" w:rsidP="00F20181">
      <w:pPr>
        <w:numPr>
          <w:ilvl w:val="1"/>
          <w:numId w:val="34"/>
        </w:numPr>
        <w:tabs>
          <w:tab w:val="left" w:pos="540"/>
          <w:tab w:val="num" w:pos="928"/>
          <w:tab w:val="left" w:pos="993"/>
        </w:tabs>
        <w:ind w:left="925" w:right="-6"/>
        <w:jc w:val="both"/>
        <w:rPr>
          <w:sz w:val="23"/>
          <w:szCs w:val="23"/>
        </w:rPr>
      </w:pPr>
      <w:r w:rsidRPr="001C0D9C">
        <w:rPr>
          <w:sz w:val="23"/>
          <w:szCs w:val="23"/>
        </w:rPr>
        <w:t>Manter, durante toda a execução do Contrato, a compatibilidade com as obrigações assumidas em relação a todas as condições de habilitação e qualificação exigidas para contratar com a Administração Pública, apresentando, sempre que solicitado, os comprovantes de regularidade fiscal.</w:t>
      </w:r>
    </w:p>
    <w:p w:rsidR="002A633C" w:rsidRPr="00FA2871" w:rsidRDefault="002A633C" w:rsidP="002A633C">
      <w:pPr>
        <w:tabs>
          <w:tab w:val="left" w:pos="540"/>
          <w:tab w:val="left" w:pos="993"/>
        </w:tabs>
        <w:ind w:left="925" w:right="-6"/>
        <w:jc w:val="both"/>
        <w:rPr>
          <w:sz w:val="23"/>
          <w:szCs w:val="23"/>
        </w:rPr>
      </w:pPr>
    </w:p>
    <w:p w:rsidR="002A633C" w:rsidRPr="00FA2871" w:rsidRDefault="001C0D9C" w:rsidP="00F20181">
      <w:pPr>
        <w:numPr>
          <w:ilvl w:val="1"/>
          <w:numId w:val="34"/>
        </w:numPr>
        <w:tabs>
          <w:tab w:val="left" w:pos="540"/>
          <w:tab w:val="num" w:pos="928"/>
          <w:tab w:val="left" w:pos="993"/>
        </w:tabs>
        <w:ind w:left="925" w:right="-6"/>
        <w:jc w:val="both"/>
        <w:rPr>
          <w:sz w:val="23"/>
          <w:szCs w:val="23"/>
        </w:rPr>
      </w:pPr>
      <w:r w:rsidRPr="001C0D9C">
        <w:rPr>
          <w:sz w:val="23"/>
          <w:szCs w:val="23"/>
        </w:rPr>
        <w:t>O não atendimento do disposto nesta cláusula enseja a rescisão unilateral do Contrato por parte da administração.</w:t>
      </w:r>
    </w:p>
    <w:p w:rsidR="002A633C" w:rsidRPr="00FA2871" w:rsidRDefault="002A633C" w:rsidP="002A633C">
      <w:pPr>
        <w:tabs>
          <w:tab w:val="left" w:pos="540"/>
          <w:tab w:val="left" w:pos="993"/>
        </w:tabs>
        <w:ind w:right="-6"/>
        <w:jc w:val="both"/>
        <w:rPr>
          <w:sz w:val="23"/>
          <w:szCs w:val="23"/>
        </w:rPr>
      </w:pPr>
    </w:p>
    <w:p w:rsidR="002A633C" w:rsidRPr="00FA2871" w:rsidRDefault="001C0D9C" w:rsidP="00F20181">
      <w:pPr>
        <w:numPr>
          <w:ilvl w:val="1"/>
          <w:numId w:val="34"/>
        </w:numPr>
        <w:tabs>
          <w:tab w:val="left" w:pos="540"/>
          <w:tab w:val="num" w:pos="928"/>
          <w:tab w:val="left" w:pos="993"/>
        </w:tabs>
        <w:ind w:left="925" w:right="-6"/>
        <w:jc w:val="both"/>
        <w:rPr>
          <w:sz w:val="23"/>
          <w:szCs w:val="23"/>
        </w:rPr>
      </w:pPr>
      <w:r w:rsidRPr="001C0D9C">
        <w:rPr>
          <w:sz w:val="23"/>
          <w:szCs w:val="23"/>
        </w:rPr>
        <w:t xml:space="preserve">O PAGAMENTO referente ao presente Contrato ficará condicionado à comprovação, por parte da CONTRATADA, da manutenção de todas as condições de habilitação, aí incluídas a regularidade fiscal para com o FGTS e a Fazenda Federal, com o objetivo de assegurar o cumprimento do art. 2º da Lei nº 9.012/95 e </w:t>
      </w:r>
      <w:proofErr w:type="spellStart"/>
      <w:r w:rsidRPr="001C0D9C">
        <w:rPr>
          <w:sz w:val="23"/>
          <w:szCs w:val="23"/>
        </w:rPr>
        <w:t>arts</w:t>
      </w:r>
      <w:proofErr w:type="spellEnd"/>
      <w:r w:rsidRPr="001C0D9C">
        <w:rPr>
          <w:sz w:val="23"/>
          <w:szCs w:val="23"/>
        </w:rPr>
        <w:t xml:space="preserve">. 29, incisos III e IV, e 55, inciso XIII, da Lei nº 8.666/93. </w:t>
      </w:r>
    </w:p>
    <w:p w:rsidR="006377FA" w:rsidRPr="00FA2871" w:rsidRDefault="006377FA" w:rsidP="002A633C">
      <w:pPr>
        <w:tabs>
          <w:tab w:val="left" w:pos="540"/>
          <w:tab w:val="left" w:pos="993"/>
        </w:tabs>
        <w:ind w:right="-6"/>
        <w:jc w:val="both"/>
        <w:rPr>
          <w:sz w:val="23"/>
          <w:szCs w:val="23"/>
        </w:rPr>
      </w:pPr>
    </w:p>
    <w:p w:rsidR="002A633C" w:rsidRPr="00FA2871" w:rsidRDefault="001C0D9C" w:rsidP="00F20181">
      <w:pPr>
        <w:numPr>
          <w:ilvl w:val="1"/>
          <w:numId w:val="34"/>
        </w:numPr>
        <w:tabs>
          <w:tab w:val="left" w:pos="540"/>
          <w:tab w:val="num" w:pos="928"/>
          <w:tab w:val="left" w:pos="993"/>
        </w:tabs>
        <w:ind w:left="925" w:right="-6"/>
        <w:jc w:val="both"/>
        <w:rPr>
          <w:sz w:val="23"/>
          <w:szCs w:val="23"/>
        </w:rPr>
      </w:pPr>
      <w:r w:rsidRPr="001C0D9C">
        <w:rPr>
          <w:sz w:val="23"/>
          <w:szCs w:val="23"/>
        </w:rPr>
        <w:t xml:space="preserve"> Obedecer, rigorosamente, as condições deste Contrato, devendo qualquer alteração ser autorizada previamente por escrito pela Polícia Federal.</w:t>
      </w:r>
    </w:p>
    <w:p w:rsidR="002A633C" w:rsidRPr="00FA2871" w:rsidRDefault="002A633C" w:rsidP="002A633C">
      <w:pPr>
        <w:tabs>
          <w:tab w:val="left" w:pos="540"/>
          <w:tab w:val="left" w:pos="993"/>
        </w:tabs>
        <w:ind w:right="-6"/>
        <w:jc w:val="both"/>
        <w:rPr>
          <w:sz w:val="23"/>
          <w:szCs w:val="23"/>
        </w:rPr>
      </w:pPr>
    </w:p>
    <w:p w:rsidR="002A633C" w:rsidRPr="00FA2871" w:rsidRDefault="001C0D9C" w:rsidP="00F20181">
      <w:pPr>
        <w:numPr>
          <w:ilvl w:val="1"/>
          <w:numId w:val="34"/>
        </w:numPr>
        <w:tabs>
          <w:tab w:val="left" w:pos="540"/>
          <w:tab w:val="num" w:pos="928"/>
          <w:tab w:val="left" w:pos="993"/>
        </w:tabs>
        <w:ind w:left="925" w:right="-6"/>
        <w:jc w:val="both"/>
        <w:rPr>
          <w:sz w:val="23"/>
          <w:szCs w:val="23"/>
        </w:rPr>
      </w:pPr>
      <w:r w:rsidRPr="001C0D9C">
        <w:rPr>
          <w:sz w:val="23"/>
          <w:szCs w:val="23"/>
        </w:rPr>
        <w:t xml:space="preserve"> Regularizar, sem quaisquer ônus e quando notificada pela Polícia Federal, sob pena de ser declarada inidônea e de sofrer penalidades, as possíveis irregularidades observadas no decorrer do Contrato ou quando do funcionamento irregular.</w:t>
      </w:r>
    </w:p>
    <w:p w:rsidR="002A633C" w:rsidRPr="00FA2871" w:rsidRDefault="002A633C" w:rsidP="002A633C">
      <w:pPr>
        <w:tabs>
          <w:tab w:val="left" w:pos="540"/>
          <w:tab w:val="left" w:pos="993"/>
        </w:tabs>
        <w:ind w:right="-6"/>
        <w:jc w:val="both"/>
        <w:rPr>
          <w:sz w:val="23"/>
          <w:szCs w:val="23"/>
        </w:rPr>
      </w:pPr>
    </w:p>
    <w:p w:rsidR="002A633C" w:rsidRPr="00FA2871" w:rsidRDefault="001C0D9C" w:rsidP="00F20181">
      <w:pPr>
        <w:numPr>
          <w:ilvl w:val="1"/>
          <w:numId w:val="34"/>
        </w:numPr>
        <w:tabs>
          <w:tab w:val="left" w:pos="540"/>
          <w:tab w:val="num" w:pos="928"/>
          <w:tab w:val="left" w:pos="993"/>
        </w:tabs>
        <w:ind w:left="925" w:right="-6"/>
        <w:jc w:val="both"/>
        <w:rPr>
          <w:sz w:val="23"/>
          <w:szCs w:val="23"/>
        </w:rPr>
      </w:pPr>
      <w:r w:rsidRPr="001C0D9C">
        <w:rPr>
          <w:sz w:val="23"/>
          <w:szCs w:val="23"/>
        </w:rPr>
        <w:t xml:space="preserve"> Observar, no que couber, o Código Civil Brasileiro, Normas Técnicas, as Leis e os regulamentos pertinentes.</w:t>
      </w:r>
    </w:p>
    <w:p w:rsidR="006047C9" w:rsidRPr="00FA2871" w:rsidRDefault="006047C9" w:rsidP="009F5484">
      <w:pPr>
        <w:pStyle w:val="Item"/>
        <w:spacing w:before="0"/>
        <w:jc w:val="both"/>
        <w:rPr>
          <w:rFonts w:ascii="Times New Roman" w:eastAsia="Arial Unicode MS" w:hAnsi="Times New Roman"/>
          <w:bCs/>
          <w:color w:val="000000" w:themeColor="text1"/>
          <w:sz w:val="23"/>
          <w:szCs w:val="23"/>
        </w:rPr>
      </w:pPr>
    </w:p>
    <w:p w:rsidR="00435A36" w:rsidRPr="00FA2871" w:rsidRDefault="001C0D9C" w:rsidP="00435A36">
      <w:pPr>
        <w:jc w:val="both"/>
        <w:rPr>
          <w:b/>
          <w:color w:val="000000" w:themeColor="text1"/>
          <w:sz w:val="23"/>
          <w:szCs w:val="23"/>
        </w:rPr>
      </w:pPr>
      <w:r w:rsidRPr="001C0D9C">
        <w:rPr>
          <w:b/>
          <w:color w:val="000000" w:themeColor="text1"/>
          <w:sz w:val="23"/>
          <w:szCs w:val="23"/>
        </w:rPr>
        <w:t xml:space="preserve">CLAUSULA QUARTA – Das Obrigações Da Contratante </w:t>
      </w:r>
    </w:p>
    <w:p w:rsidR="00435A36" w:rsidRPr="00FA2871" w:rsidRDefault="00435A36" w:rsidP="00435A36">
      <w:pPr>
        <w:jc w:val="both"/>
        <w:rPr>
          <w:b/>
          <w:color w:val="000000" w:themeColor="text1"/>
          <w:sz w:val="23"/>
          <w:szCs w:val="23"/>
        </w:rPr>
      </w:pPr>
    </w:p>
    <w:p w:rsidR="00435A36" w:rsidRPr="00FA2871" w:rsidRDefault="001C0D9C" w:rsidP="00F20181">
      <w:pPr>
        <w:pStyle w:val="PargrafodaLista"/>
        <w:numPr>
          <w:ilvl w:val="1"/>
          <w:numId w:val="35"/>
        </w:numPr>
        <w:tabs>
          <w:tab w:val="left" w:pos="540"/>
          <w:tab w:val="left" w:pos="993"/>
        </w:tabs>
        <w:ind w:right="-6"/>
        <w:jc w:val="both"/>
        <w:rPr>
          <w:sz w:val="23"/>
          <w:szCs w:val="23"/>
        </w:rPr>
      </w:pPr>
      <w:r w:rsidRPr="001C0D9C">
        <w:rPr>
          <w:sz w:val="23"/>
          <w:szCs w:val="23"/>
        </w:rPr>
        <w:t>Acompanhar e fiscalizar o andamento da locação objeto deste Contrato por intermédio de servidores da PF formalmente designados.</w:t>
      </w:r>
    </w:p>
    <w:p w:rsidR="00435A36" w:rsidRPr="00FA2871" w:rsidRDefault="00435A36" w:rsidP="00435A36">
      <w:pPr>
        <w:tabs>
          <w:tab w:val="left" w:pos="540"/>
          <w:tab w:val="left" w:pos="993"/>
        </w:tabs>
        <w:ind w:left="925" w:right="-6"/>
        <w:jc w:val="both"/>
        <w:rPr>
          <w:sz w:val="23"/>
          <w:szCs w:val="23"/>
        </w:rPr>
      </w:pPr>
    </w:p>
    <w:p w:rsidR="00435A36" w:rsidRPr="00FA2871" w:rsidRDefault="001C0D9C" w:rsidP="00F20181">
      <w:pPr>
        <w:pStyle w:val="PargrafodaLista"/>
        <w:numPr>
          <w:ilvl w:val="1"/>
          <w:numId w:val="35"/>
        </w:numPr>
        <w:tabs>
          <w:tab w:val="left" w:pos="540"/>
          <w:tab w:val="left" w:pos="993"/>
        </w:tabs>
        <w:ind w:right="-6"/>
        <w:jc w:val="both"/>
        <w:rPr>
          <w:sz w:val="23"/>
          <w:szCs w:val="23"/>
        </w:rPr>
      </w:pPr>
      <w:r w:rsidRPr="001C0D9C">
        <w:rPr>
          <w:sz w:val="23"/>
          <w:szCs w:val="23"/>
        </w:rPr>
        <w:t>Avaliar a qualquer tempo a utilização e desempenho do objeto, ficando a critério do DPF a utilização de qualquer ferramenta de análise, de onde será gerado um relatório técnico, que servirá para acompanhamento da utilização e desempenho.</w:t>
      </w:r>
    </w:p>
    <w:p w:rsidR="00435A36" w:rsidRPr="00FA2871" w:rsidRDefault="00435A36" w:rsidP="00435A36">
      <w:pPr>
        <w:tabs>
          <w:tab w:val="left" w:pos="540"/>
          <w:tab w:val="left" w:pos="993"/>
        </w:tabs>
        <w:ind w:right="-6"/>
        <w:jc w:val="both"/>
        <w:rPr>
          <w:sz w:val="23"/>
          <w:szCs w:val="23"/>
        </w:rPr>
      </w:pPr>
    </w:p>
    <w:p w:rsidR="00435A36" w:rsidRPr="00FA2871" w:rsidRDefault="001C0D9C" w:rsidP="00F20181">
      <w:pPr>
        <w:numPr>
          <w:ilvl w:val="1"/>
          <w:numId w:val="35"/>
        </w:numPr>
        <w:tabs>
          <w:tab w:val="left" w:pos="540"/>
          <w:tab w:val="num" w:pos="928"/>
          <w:tab w:val="left" w:pos="993"/>
        </w:tabs>
        <w:ind w:left="925" w:right="-6"/>
        <w:jc w:val="both"/>
        <w:rPr>
          <w:sz w:val="23"/>
          <w:szCs w:val="23"/>
        </w:rPr>
      </w:pPr>
      <w:r w:rsidRPr="001C0D9C">
        <w:rPr>
          <w:sz w:val="23"/>
          <w:szCs w:val="23"/>
        </w:rPr>
        <w:t>Notificar a CONTRATADA sobre imperfeições, falhas ou irregularidades constatadas no decorrer da locação objeto deste Contrato para que sejam adotadas as medidas corretivas necessárias.</w:t>
      </w:r>
    </w:p>
    <w:p w:rsidR="00435A36" w:rsidRPr="00FA2871" w:rsidRDefault="00435A36" w:rsidP="00435A36">
      <w:pPr>
        <w:tabs>
          <w:tab w:val="left" w:pos="540"/>
          <w:tab w:val="left" w:pos="993"/>
        </w:tabs>
        <w:ind w:right="-6"/>
        <w:jc w:val="both"/>
        <w:rPr>
          <w:sz w:val="23"/>
          <w:szCs w:val="23"/>
        </w:rPr>
      </w:pPr>
    </w:p>
    <w:p w:rsidR="00435A36" w:rsidRPr="00FA2871" w:rsidRDefault="001C0D9C" w:rsidP="00F20181">
      <w:pPr>
        <w:numPr>
          <w:ilvl w:val="1"/>
          <w:numId w:val="35"/>
        </w:numPr>
        <w:tabs>
          <w:tab w:val="left" w:pos="540"/>
          <w:tab w:val="num" w:pos="928"/>
          <w:tab w:val="left" w:pos="993"/>
        </w:tabs>
        <w:ind w:left="925" w:right="-6"/>
        <w:jc w:val="both"/>
        <w:rPr>
          <w:sz w:val="23"/>
          <w:szCs w:val="23"/>
        </w:rPr>
      </w:pPr>
      <w:r w:rsidRPr="001C0D9C">
        <w:rPr>
          <w:sz w:val="23"/>
          <w:szCs w:val="23"/>
        </w:rPr>
        <w:t>Permitir o acesso dos funcionários da CONTRATADA às dependências da PF para entrega, instalação e manutenção de software, se aplicável, respeitando as normas que disciplinam a segurança do patrimônio, das pessoas e das informações.</w:t>
      </w:r>
    </w:p>
    <w:p w:rsidR="00310E35" w:rsidRPr="00FA2871" w:rsidRDefault="001C0D9C" w:rsidP="00F20181">
      <w:pPr>
        <w:numPr>
          <w:ilvl w:val="1"/>
          <w:numId w:val="35"/>
        </w:numPr>
        <w:tabs>
          <w:tab w:val="left" w:pos="540"/>
          <w:tab w:val="num" w:pos="928"/>
          <w:tab w:val="left" w:pos="993"/>
        </w:tabs>
        <w:ind w:left="925" w:right="-6"/>
        <w:jc w:val="both"/>
        <w:rPr>
          <w:sz w:val="23"/>
          <w:szCs w:val="23"/>
        </w:rPr>
      </w:pPr>
      <w:r w:rsidRPr="001C0D9C">
        <w:rPr>
          <w:sz w:val="23"/>
          <w:szCs w:val="23"/>
        </w:rPr>
        <w:t xml:space="preserve">Não interferir no uso e nem causar danos a </w:t>
      </w:r>
      <w:proofErr w:type="spellStart"/>
      <w:r w:rsidRPr="001C0D9C">
        <w:rPr>
          <w:sz w:val="23"/>
          <w:szCs w:val="23"/>
        </w:rPr>
        <w:t>transponder</w:t>
      </w:r>
      <w:proofErr w:type="spellEnd"/>
      <w:r w:rsidRPr="001C0D9C">
        <w:rPr>
          <w:sz w:val="23"/>
          <w:szCs w:val="23"/>
        </w:rPr>
        <w:t xml:space="preserve">(s) ou segmento(s) de satélite ou em </w:t>
      </w:r>
      <w:proofErr w:type="gramStart"/>
      <w:r w:rsidRPr="001C0D9C">
        <w:rPr>
          <w:sz w:val="23"/>
          <w:szCs w:val="23"/>
        </w:rPr>
        <w:t>seus backup</w:t>
      </w:r>
      <w:proofErr w:type="gramEnd"/>
      <w:r w:rsidRPr="001C0D9C">
        <w:rPr>
          <w:sz w:val="23"/>
          <w:szCs w:val="23"/>
        </w:rPr>
        <w:t xml:space="preserve">(s). A CONTRATANTE coordenará (e exigirá que seus agentes de subida coordenem) com a CONTRATADA as transmissões da CONTRATANTE para o satélite, de modo a minimizar qualquer interferência com satélite(s), </w:t>
      </w:r>
      <w:proofErr w:type="spellStart"/>
      <w:r w:rsidRPr="001C0D9C">
        <w:rPr>
          <w:sz w:val="23"/>
          <w:szCs w:val="23"/>
        </w:rPr>
        <w:t>transponder</w:t>
      </w:r>
      <w:proofErr w:type="spellEnd"/>
      <w:r w:rsidRPr="001C0D9C">
        <w:rPr>
          <w:sz w:val="23"/>
          <w:szCs w:val="23"/>
        </w:rPr>
        <w:t>(s) e/ou segmento(s) de satélites adjacentes. Essa coordenação será feita de acordo com os procedimentos razoavelmente estabelecidos pela CONTRATADA</w:t>
      </w:r>
      <w:r w:rsidRPr="001C0D9C">
        <w:rPr>
          <w:color w:val="000000"/>
          <w:sz w:val="23"/>
          <w:szCs w:val="23"/>
        </w:rPr>
        <w:t>.</w:t>
      </w:r>
    </w:p>
    <w:p w:rsidR="00000000" w:rsidRDefault="0085337B">
      <w:pPr>
        <w:pStyle w:val="PargrafodaLista"/>
        <w:rPr>
          <w:sz w:val="23"/>
          <w:szCs w:val="23"/>
        </w:rPr>
      </w:pPr>
    </w:p>
    <w:p w:rsidR="00310E35" w:rsidRPr="00FA2871" w:rsidRDefault="001C0D9C" w:rsidP="00F20181">
      <w:pPr>
        <w:numPr>
          <w:ilvl w:val="1"/>
          <w:numId w:val="35"/>
        </w:numPr>
        <w:tabs>
          <w:tab w:val="left" w:pos="540"/>
          <w:tab w:val="num" w:pos="928"/>
          <w:tab w:val="left" w:pos="993"/>
        </w:tabs>
        <w:ind w:left="925" w:right="-6"/>
        <w:jc w:val="both"/>
        <w:rPr>
          <w:sz w:val="23"/>
          <w:szCs w:val="23"/>
        </w:rPr>
      </w:pPr>
      <w:r w:rsidRPr="001C0D9C">
        <w:rPr>
          <w:sz w:val="23"/>
          <w:szCs w:val="23"/>
        </w:rPr>
        <w:t xml:space="preserve">Tomar prontamente medidas corretivas e interromper qualquer iluminação inadequada, assim entendida como qualquer transmissão (i) em qualquer </w:t>
      </w:r>
      <w:proofErr w:type="spellStart"/>
      <w:r w:rsidRPr="001C0D9C">
        <w:rPr>
          <w:sz w:val="23"/>
          <w:szCs w:val="23"/>
        </w:rPr>
        <w:t>frequência</w:t>
      </w:r>
      <w:proofErr w:type="spellEnd"/>
      <w:r w:rsidRPr="001C0D9C">
        <w:rPr>
          <w:sz w:val="23"/>
          <w:szCs w:val="23"/>
        </w:rPr>
        <w:t xml:space="preserve"> ou polarização incorreta, (</w:t>
      </w:r>
      <w:proofErr w:type="gramStart"/>
      <w:r w:rsidRPr="001C0D9C">
        <w:rPr>
          <w:sz w:val="23"/>
          <w:szCs w:val="23"/>
        </w:rPr>
        <w:t>ii</w:t>
      </w:r>
      <w:proofErr w:type="gramEnd"/>
      <w:r w:rsidRPr="001C0D9C">
        <w:rPr>
          <w:sz w:val="23"/>
          <w:szCs w:val="23"/>
        </w:rPr>
        <w:t xml:space="preserve">) com nível excessivo de potência, e/ou (iii) que pode danificar ou causar interferência inadequada com qualquer </w:t>
      </w:r>
      <w:proofErr w:type="spellStart"/>
      <w:r w:rsidRPr="001C0D9C">
        <w:rPr>
          <w:sz w:val="23"/>
          <w:szCs w:val="23"/>
        </w:rPr>
        <w:t>transponder</w:t>
      </w:r>
      <w:proofErr w:type="spellEnd"/>
      <w:r w:rsidRPr="001C0D9C">
        <w:rPr>
          <w:sz w:val="23"/>
          <w:szCs w:val="23"/>
        </w:rPr>
        <w:t xml:space="preserve"> ou satélite.</w:t>
      </w:r>
    </w:p>
    <w:p w:rsidR="00EB033F" w:rsidRPr="00FA2871" w:rsidRDefault="00EB033F" w:rsidP="00435A36">
      <w:pPr>
        <w:jc w:val="both"/>
        <w:rPr>
          <w:b/>
          <w:color w:val="000000" w:themeColor="text1"/>
          <w:sz w:val="23"/>
          <w:szCs w:val="23"/>
        </w:rPr>
      </w:pPr>
    </w:p>
    <w:p w:rsidR="00FC3CAC" w:rsidRPr="00FA2871" w:rsidRDefault="001C0D9C" w:rsidP="009F5484">
      <w:pPr>
        <w:jc w:val="both"/>
        <w:rPr>
          <w:b/>
          <w:bCs/>
          <w:color w:val="000000" w:themeColor="text1"/>
          <w:sz w:val="23"/>
          <w:szCs w:val="23"/>
        </w:rPr>
      </w:pPr>
      <w:r w:rsidRPr="001C0D9C">
        <w:rPr>
          <w:b/>
          <w:color w:val="000000" w:themeColor="text1"/>
          <w:sz w:val="23"/>
          <w:szCs w:val="23"/>
        </w:rPr>
        <w:t xml:space="preserve">CLÁUSULA QUINTA </w:t>
      </w:r>
      <w:r w:rsidRPr="001C0D9C">
        <w:rPr>
          <w:b/>
          <w:bCs/>
          <w:color w:val="000000" w:themeColor="text1"/>
          <w:sz w:val="23"/>
          <w:szCs w:val="23"/>
        </w:rPr>
        <w:t>– Das Condições de Pagamento</w:t>
      </w:r>
    </w:p>
    <w:p w:rsidR="002C7D3D" w:rsidRPr="00FA2871" w:rsidRDefault="002C7D3D" w:rsidP="009F5484">
      <w:pPr>
        <w:jc w:val="both"/>
        <w:rPr>
          <w:b/>
          <w:bCs/>
          <w:color w:val="000000" w:themeColor="text1"/>
          <w:sz w:val="23"/>
          <w:szCs w:val="23"/>
        </w:rPr>
      </w:pPr>
    </w:p>
    <w:p w:rsidR="002C7D3D" w:rsidRPr="00FA2871" w:rsidRDefault="001C0D9C" w:rsidP="00E97AE4">
      <w:pPr>
        <w:pStyle w:val="PargrafodaLista"/>
        <w:numPr>
          <w:ilvl w:val="1"/>
          <w:numId w:val="36"/>
        </w:numPr>
        <w:tabs>
          <w:tab w:val="left" w:pos="540"/>
          <w:tab w:val="left" w:pos="993"/>
        </w:tabs>
        <w:ind w:right="-6"/>
        <w:jc w:val="both"/>
        <w:rPr>
          <w:sz w:val="23"/>
          <w:szCs w:val="23"/>
        </w:rPr>
      </w:pPr>
      <w:r w:rsidRPr="001C0D9C">
        <w:rPr>
          <w:sz w:val="23"/>
          <w:szCs w:val="23"/>
        </w:rPr>
        <w:t>A CONTRATANTE pagará à CONTRATADA o aluguel mensal definido na proposta da CONTRATADA. Os aluguéis se aplicam a cada dia, integral ou parcial, em que a capacidade locada está disponível à CONTRATANTE, independentemente do efetivo uso da capacidade pela CONTRATANTE.  Até o último dia útil de cada mês da locação, a nota de cobrança referente ao respectivo mês</w:t>
      </w:r>
      <w:proofErr w:type="gramStart"/>
      <w:r w:rsidRPr="001C0D9C">
        <w:rPr>
          <w:sz w:val="23"/>
          <w:szCs w:val="23"/>
        </w:rPr>
        <w:t xml:space="preserve">  </w:t>
      </w:r>
      <w:proofErr w:type="gramEnd"/>
      <w:r w:rsidRPr="001C0D9C">
        <w:rPr>
          <w:sz w:val="23"/>
          <w:szCs w:val="23"/>
        </w:rPr>
        <w:t xml:space="preserve">será emitida pela CONTRATADA e entregue ao Fiscal do Contrato e, após atestada, será encaminhada ao setor competente para pagamento. </w:t>
      </w:r>
    </w:p>
    <w:p w:rsidR="002C7D3D" w:rsidRPr="00FA2871" w:rsidRDefault="002C7D3D" w:rsidP="002C7D3D">
      <w:pPr>
        <w:tabs>
          <w:tab w:val="left" w:pos="540"/>
          <w:tab w:val="left" w:pos="993"/>
        </w:tabs>
        <w:ind w:left="925" w:right="-6"/>
        <w:jc w:val="both"/>
        <w:rPr>
          <w:sz w:val="23"/>
          <w:szCs w:val="23"/>
        </w:rPr>
      </w:pPr>
    </w:p>
    <w:p w:rsidR="002C7D3D" w:rsidRPr="00FA2871" w:rsidRDefault="001C0D9C" w:rsidP="00883205">
      <w:pPr>
        <w:pStyle w:val="PargrafodaLista"/>
        <w:numPr>
          <w:ilvl w:val="1"/>
          <w:numId w:val="36"/>
        </w:numPr>
        <w:tabs>
          <w:tab w:val="left" w:pos="540"/>
          <w:tab w:val="left" w:pos="993"/>
        </w:tabs>
        <w:ind w:right="-6"/>
        <w:jc w:val="both"/>
        <w:rPr>
          <w:sz w:val="23"/>
          <w:szCs w:val="23"/>
        </w:rPr>
      </w:pPr>
      <w:r w:rsidRPr="001C0D9C">
        <w:rPr>
          <w:sz w:val="23"/>
          <w:szCs w:val="23"/>
        </w:rPr>
        <w:t>O pagamento referente à locação objeto deste Contrato será efetuado mensalmente no prazo de até 30 (trinta) dias contados do recebimento da nota de cobrança pelo Fiscal do Contrato, por intermédio de Ordem Bancária e de acordo com as condições constantes na proposta da CONTRATADA e aceitas pela CONTRATANTE.</w:t>
      </w:r>
    </w:p>
    <w:p w:rsidR="002C7D3D" w:rsidRPr="00FA2871" w:rsidRDefault="002C7D3D" w:rsidP="002C7D3D">
      <w:pPr>
        <w:tabs>
          <w:tab w:val="left" w:pos="540"/>
          <w:tab w:val="left" w:pos="993"/>
        </w:tabs>
        <w:ind w:right="-6"/>
        <w:jc w:val="both"/>
        <w:rPr>
          <w:sz w:val="23"/>
          <w:szCs w:val="23"/>
        </w:rPr>
      </w:pPr>
    </w:p>
    <w:p w:rsidR="002C7D3D" w:rsidRPr="00FA2871" w:rsidRDefault="001C0D9C" w:rsidP="00883205">
      <w:pPr>
        <w:numPr>
          <w:ilvl w:val="1"/>
          <w:numId w:val="36"/>
        </w:numPr>
        <w:tabs>
          <w:tab w:val="left" w:pos="540"/>
          <w:tab w:val="num" w:pos="928"/>
          <w:tab w:val="left" w:pos="993"/>
        </w:tabs>
        <w:ind w:left="925" w:right="-6"/>
        <w:jc w:val="both"/>
        <w:rPr>
          <w:sz w:val="23"/>
          <w:szCs w:val="23"/>
        </w:rPr>
      </w:pPr>
      <w:r w:rsidRPr="001C0D9C">
        <w:rPr>
          <w:sz w:val="23"/>
          <w:szCs w:val="23"/>
        </w:rPr>
        <w:t xml:space="preserve">As notas de cobrança deverão conter o nome da CONTRATADA, CNPJ, número de Nota de Empenho, números do Banco, Agência e Conta Corrente da CONTRATADA, descrição do objeto contratado, além das devidas conferências e </w:t>
      </w:r>
      <w:proofErr w:type="spellStart"/>
      <w:r w:rsidRPr="001C0D9C">
        <w:rPr>
          <w:sz w:val="23"/>
          <w:szCs w:val="23"/>
        </w:rPr>
        <w:t>atestos</w:t>
      </w:r>
      <w:proofErr w:type="spellEnd"/>
      <w:r w:rsidRPr="001C0D9C">
        <w:rPr>
          <w:sz w:val="23"/>
          <w:szCs w:val="23"/>
        </w:rPr>
        <w:t xml:space="preserve"> por parte da fiscalização</w:t>
      </w:r>
      <w:r w:rsidRPr="001C0D9C">
        <w:rPr>
          <w:b/>
          <w:sz w:val="23"/>
          <w:szCs w:val="23"/>
        </w:rPr>
        <w:t xml:space="preserve">. </w:t>
      </w:r>
    </w:p>
    <w:p w:rsidR="002C7D3D" w:rsidRPr="00FA2871" w:rsidRDefault="002C7D3D" w:rsidP="002C7D3D">
      <w:pPr>
        <w:tabs>
          <w:tab w:val="left" w:pos="540"/>
          <w:tab w:val="left" w:pos="993"/>
        </w:tabs>
        <w:ind w:left="925" w:right="-6"/>
        <w:jc w:val="both"/>
        <w:rPr>
          <w:sz w:val="23"/>
          <w:szCs w:val="23"/>
        </w:rPr>
      </w:pPr>
    </w:p>
    <w:p w:rsidR="002C7D3D" w:rsidRPr="00FA2871" w:rsidRDefault="001C0D9C" w:rsidP="00883205">
      <w:pPr>
        <w:numPr>
          <w:ilvl w:val="1"/>
          <w:numId w:val="36"/>
        </w:numPr>
        <w:tabs>
          <w:tab w:val="left" w:pos="540"/>
          <w:tab w:val="num" w:pos="928"/>
          <w:tab w:val="left" w:pos="993"/>
        </w:tabs>
        <w:ind w:left="925" w:right="-6"/>
        <w:jc w:val="both"/>
        <w:rPr>
          <w:sz w:val="23"/>
          <w:szCs w:val="23"/>
        </w:rPr>
      </w:pPr>
      <w:r w:rsidRPr="001C0D9C">
        <w:rPr>
          <w:sz w:val="23"/>
          <w:szCs w:val="23"/>
        </w:rPr>
        <w:t xml:space="preserve">O pagamento será efetuado somente após as notas de cobrança </w:t>
      </w:r>
      <w:proofErr w:type="gramStart"/>
      <w:r w:rsidRPr="001C0D9C">
        <w:rPr>
          <w:sz w:val="23"/>
          <w:szCs w:val="23"/>
        </w:rPr>
        <w:t>serem</w:t>
      </w:r>
      <w:proofErr w:type="gramEnd"/>
      <w:r w:rsidRPr="001C0D9C">
        <w:rPr>
          <w:sz w:val="23"/>
          <w:szCs w:val="23"/>
        </w:rPr>
        <w:t xml:space="preserve"> conferidas, aceitas e atestadas pelo Fiscal do Contrato.</w:t>
      </w:r>
    </w:p>
    <w:p w:rsidR="002C7D3D" w:rsidRPr="00FA2871" w:rsidRDefault="002C7D3D" w:rsidP="002C7D3D">
      <w:pPr>
        <w:tabs>
          <w:tab w:val="left" w:pos="540"/>
          <w:tab w:val="left" w:pos="993"/>
        </w:tabs>
        <w:ind w:left="925" w:right="-6"/>
        <w:jc w:val="both"/>
        <w:rPr>
          <w:sz w:val="23"/>
          <w:szCs w:val="23"/>
        </w:rPr>
      </w:pPr>
    </w:p>
    <w:p w:rsidR="002C7D3D" w:rsidRPr="00FA2871" w:rsidRDefault="001C0D9C" w:rsidP="00883205">
      <w:pPr>
        <w:numPr>
          <w:ilvl w:val="1"/>
          <w:numId w:val="36"/>
        </w:numPr>
        <w:tabs>
          <w:tab w:val="left" w:pos="540"/>
          <w:tab w:val="num" w:pos="928"/>
          <w:tab w:val="left" w:pos="993"/>
        </w:tabs>
        <w:ind w:left="925" w:right="-6"/>
        <w:jc w:val="both"/>
        <w:rPr>
          <w:sz w:val="23"/>
          <w:szCs w:val="23"/>
        </w:rPr>
      </w:pPr>
      <w:r w:rsidRPr="001C0D9C">
        <w:rPr>
          <w:sz w:val="23"/>
          <w:szCs w:val="23"/>
        </w:rPr>
        <w:t>Não será efetuado qualquer pagamento à CONTRATADA enquanto houver pendência de liquidação de obrigação financeira por parte desta, seja em virtude de penalidade, indenização, inadimplência contratual ou qualquer outra de sua responsabilidade.</w:t>
      </w:r>
    </w:p>
    <w:p w:rsidR="002C7D3D" w:rsidRPr="00FA2871" w:rsidRDefault="002C7D3D" w:rsidP="002C7D3D">
      <w:pPr>
        <w:tabs>
          <w:tab w:val="left" w:pos="540"/>
          <w:tab w:val="left" w:pos="993"/>
        </w:tabs>
        <w:ind w:right="-6"/>
        <w:jc w:val="both"/>
        <w:rPr>
          <w:sz w:val="23"/>
          <w:szCs w:val="23"/>
        </w:rPr>
      </w:pPr>
    </w:p>
    <w:p w:rsidR="002C7D3D" w:rsidRPr="00FA2871" w:rsidRDefault="001C0D9C" w:rsidP="00883205">
      <w:pPr>
        <w:numPr>
          <w:ilvl w:val="2"/>
          <w:numId w:val="36"/>
        </w:numPr>
        <w:tabs>
          <w:tab w:val="left" w:pos="540"/>
          <w:tab w:val="left" w:pos="993"/>
        </w:tabs>
        <w:ind w:right="-6"/>
        <w:jc w:val="both"/>
        <w:rPr>
          <w:sz w:val="23"/>
          <w:szCs w:val="23"/>
        </w:rPr>
      </w:pPr>
      <w:proofErr w:type="gramStart"/>
      <w:r w:rsidRPr="001C0D9C">
        <w:rPr>
          <w:sz w:val="23"/>
          <w:szCs w:val="23"/>
        </w:rPr>
        <w:t>A critério</w:t>
      </w:r>
      <w:proofErr w:type="gramEnd"/>
      <w:r w:rsidRPr="001C0D9C">
        <w:rPr>
          <w:sz w:val="23"/>
          <w:szCs w:val="23"/>
        </w:rPr>
        <w:t xml:space="preserve"> da CONTRATANTE poderão ser utilizados os créditos existentes em favor da CONTRATADA para compensar quaisquer possíveis despesas resultantes de multas, indenizações, inadimplências contratuais e/ou outras de responsabilidade desta última.</w:t>
      </w:r>
    </w:p>
    <w:p w:rsidR="002C7D3D" w:rsidRPr="00FA2871" w:rsidRDefault="002C7D3D" w:rsidP="002C7D3D">
      <w:pPr>
        <w:tabs>
          <w:tab w:val="left" w:pos="540"/>
          <w:tab w:val="left" w:pos="993"/>
        </w:tabs>
        <w:ind w:left="714" w:right="-6"/>
        <w:jc w:val="both"/>
        <w:rPr>
          <w:sz w:val="23"/>
          <w:szCs w:val="23"/>
        </w:rPr>
      </w:pPr>
    </w:p>
    <w:p w:rsidR="002C7D3D" w:rsidRPr="00FA2871" w:rsidRDefault="002C7D3D" w:rsidP="002C7D3D">
      <w:pPr>
        <w:pStyle w:val="TableContents"/>
        <w:suppressAutoHyphens w:val="0"/>
        <w:rPr>
          <w:rFonts w:ascii="Times New Roman" w:hAnsi="Times New Roman"/>
          <w:sz w:val="23"/>
          <w:szCs w:val="23"/>
        </w:rPr>
      </w:pPr>
    </w:p>
    <w:p w:rsidR="002C7D3D" w:rsidRPr="00FA2871" w:rsidRDefault="001C0D9C" w:rsidP="00883205">
      <w:pPr>
        <w:numPr>
          <w:ilvl w:val="1"/>
          <w:numId w:val="36"/>
        </w:numPr>
        <w:tabs>
          <w:tab w:val="left" w:pos="540"/>
          <w:tab w:val="num" w:pos="928"/>
          <w:tab w:val="left" w:pos="993"/>
        </w:tabs>
        <w:ind w:left="925" w:right="-6"/>
        <w:jc w:val="both"/>
        <w:rPr>
          <w:sz w:val="23"/>
          <w:szCs w:val="23"/>
        </w:rPr>
      </w:pPr>
      <w:r w:rsidRPr="001C0D9C">
        <w:rPr>
          <w:sz w:val="23"/>
          <w:szCs w:val="23"/>
        </w:rPr>
        <w:t xml:space="preserve">No caso de incorreção nos documentos apresentados, inclusive nas notas de cobrança, serão estes restituídos </w:t>
      </w:r>
      <w:proofErr w:type="gramStart"/>
      <w:r w:rsidRPr="001C0D9C">
        <w:rPr>
          <w:sz w:val="23"/>
          <w:szCs w:val="23"/>
        </w:rPr>
        <w:t>à</w:t>
      </w:r>
      <w:proofErr w:type="gramEnd"/>
      <w:r w:rsidRPr="001C0D9C">
        <w:rPr>
          <w:sz w:val="23"/>
          <w:szCs w:val="23"/>
        </w:rPr>
        <w:t xml:space="preserve"> então CONTRATADA, para as correções solicitadas, não respondendo o DPF por quaisquer encargos resultantes de atraso na liquidação dos pagamentos correspondentes.</w:t>
      </w:r>
    </w:p>
    <w:p w:rsidR="0084515D" w:rsidRPr="00FA2871" w:rsidRDefault="0084515D" w:rsidP="0084515D">
      <w:pPr>
        <w:tabs>
          <w:tab w:val="left" w:pos="540"/>
          <w:tab w:val="left" w:pos="993"/>
        </w:tabs>
        <w:ind w:left="925" w:right="-6"/>
        <w:jc w:val="both"/>
        <w:rPr>
          <w:sz w:val="23"/>
          <w:szCs w:val="23"/>
        </w:rPr>
      </w:pPr>
    </w:p>
    <w:p w:rsidR="004C7809" w:rsidRPr="00FA2871" w:rsidRDefault="001C0D9C" w:rsidP="009F5484">
      <w:pPr>
        <w:ind w:right="-57"/>
        <w:jc w:val="both"/>
        <w:rPr>
          <w:b/>
          <w:color w:val="000000" w:themeColor="text1"/>
          <w:sz w:val="23"/>
          <w:szCs w:val="23"/>
        </w:rPr>
      </w:pPr>
      <w:r w:rsidRPr="001C0D9C">
        <w:rPr>
          <w:b/>
          <w:color w:val="000000" w:themeColor="text1"/>
          <w:sz w:val="23"/>
          <w:szCs w:val="23"/>
        </w:rPr>
        <w:t xml:space="preserve">CLÁUSULA SEXTA - Dos Encargos Moratórios </w:t>
      </w:r>
    </w:p>
    <w:p w:rsidR="004C7809" w:rsidRPr="00FA2871" w:rsidRDefault="004C7809" w:rsidP="009F5484">
      <w:pPr>
        <w:ind w:right="-57"/>
        <w:jc w:val="both"/>
        <w:rPr>
          <w:b/>
          <w:color w:val="000000" w:themeColor="text1"/>
          <w:sz w:val="23"/>
          <w:szCs w:val="23"/>
        </w:rPr>
      </w:pPr>
    </w:p>
    <w:p w:rsidR="004C7809" w:rsidRPr="00FA2871" w:rsidRDefault="001C0D9C" w:rsidP="009F5484">
      <w:pPr>
        <w:tabs>
          <w:tab w:val="left" w:pos="567"/>
          <w:tab w:val="left" w:pos="1134"/>
          <w:tab w:val="left" w:pos="1702"/>
          <w:tab w:val="left" w:pos="2269"/>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sz w:val="23"/>
          <w:szCs w:val="23"/>
        </w:rPr>
      </w:pPr>
      <w:r w:rsidRPr="001C0D9C">
        <w:rPr>
          <w:color w:val="000000" w:themeColor="text1"/>
          <w:sz w:val="23"/>
          <w:szCs w:val="23"/>
        </w:rPr>
        <w:tab/>
        <w:t>6.1 – 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formulas:</w:t>
      </w:r>
    </w:p>
    <w:p w:rsidR="004C7809" w:rsidRPr="00FA2871" w:rsidRDefault="001C0D9C" w:rsidP="009F5484">
      <w:pPr>
        <w:rPr>
          <w:color w:val="000000" w:themeColor="text1"/>
          <w:sz w:val="23"/>
          <w:szCs w:val="23"/>
          <w:u w:val="single"/>
        </w:rPr>
      </w:pPr>
      <w:r w:rsidRPr="001C0D9C">
        <w:rPr>
          <w:color w:val="000000" w:themeColor="text1"/>
          <w:sz w:val="23"/>
          <w:szCs w:val="23"/>
        </w:rPr>
        <w:t>I=</w:t>
      </w:r>
      <w:proofErr w:type="gramStart"/>
      <w:r w:rsidRPr="001C0D9C">
        <w:rPr>
          <w:color w:val="000000" w:themeColor="text1"/>
          <w:sz w:val="23"/>
          <w:szCs w:val="23"/>
          <w:u w:val="single"/>
        </w:rPr>
        <w:t>(</w:t>
      </w:r>
      <w:proofErr w:type="gramEnd"/>
      <w:r w:rsidRPr="001C0D9C">
        <w:rPr>
          <w:color w:val="000000" w:themeColor="text1"/>
          <w:sz w:val="23"/>
          <w:szCs w:val="23"/>
          <w:u w:val="single"/>
        </w:rPr>
        <w:t>TX/100)</w:t>
      </w:r>
    </w:p>
    <w:p w:rsidR="004C7809" w:rsidRPr="00FA2871" w:rsidRDefault="001C0D9C" w:rsidP="009F5484">
      <w:pPr>
        <w:rPr>
          <w:color w:val="000000" w:themeColor="text1"/>
          <w:sz w:val="23"/>
          <w:szCs w:val="23"/>
        </w:rPr>
      </w:pPr>
      <w:r w:rsidRPr="001C0D9C">
        <w:rPr>
          <w:color w:val="000000" w:themeColor="text1"/>
          <w:sz w:val="23"/>
          <w:szCs w:val="23"/>
        </w:rPr>
        <w:t>365</w:t>
      </w:r>
    </w:p>
    <w:p w:rsidR="004C7809" w:rsidRPr="00FA2871" w:rsidRDefault="001C0D9C" w:rsidP="009F5484">
      <w:pPr>
        <w:rPr>
          <w:color w:val="000000" w:themeColor="text1"/>
          <w:sz w:val="23"/>
          <w:szCs w:val="23"/>
        </w:rPr>
      </w:pPr>
      <w:r w:rsidRPr="001C0D9C">
        <w:rPr>
          <w:color w:val="000000" w:themeColor="text1"/>
          <w:sz w:val="23"/>
          <w:szCs w:val="23"/>
        </w:rPr>
        <w:t>EM = I x N x VP, onde:</w:t>
      </w:r>
    </w:p>
    <w:p w:rsidR="004C7809" w:rsidRPr="00FA2871" w:rsidRDefault="001C0D9C" w:rsidP="009F5484">
      <w:pPr>
        <w:rPr>
          <w:color w:val="000000" w:themeColor="text1"/>
          <w:sz w:val="23"/>
          <w:szCs w:val="23"/>
        </w:rPr>
      </w:pPr>
      <w:r w:rsidRPr="001C0D9C">
        <w:rPr>
          <w:color w:val="000000" w:themeColor="text1"/>
          <w:sz w:val="23"/>
          <w:szCs w:val="23"/>
        </w:rPr>
        <w:t>I = Índice de atualização financeira;</w:t>
      </w:r>
    </w:p>
    <w:p w:rsidR="004C7809" w:rsidRPr="00FA2871" w:rsidRDefault="001C0D9C" w:rsidP="009F5484">
      <w:pPr>
        <w:rPr>
          <w:color w:val="000000" w:themeColor="text1"/>
          <w:sz w:val="23"/>
          <w:szCs w:val="23"/>
        </w:rPr>
      </w:pPr>
      <w:r w:rsidRPr="001C0D9C">
        <w:rPr>
          <w:color w:val="000000" w:themeColor="text1"/>
          <w:sz w:val="23"/>
          <w:szCs w:val="23"/>
        </w:rPr>
        <w:t>TX = Percentual da taxa de juros de mora anual;</w:t>
      </w:r>
    </w:p>
    <w:p w:rsidR="004C7809" w:rsidRPr="00FA2871" w:rsidRDefault="001C0D9C" w:rsidP="009F5484">
      <w:pPr>
        <w:rPr>
          <w:color w:val="000000" w:themeColor="text1"/>
          <w:sz w:val="23"/>
          <w:szCs w:val="23"/>
        </w:rPr>
      </w:pPr>
      <w:r w:rsidRPr="001C0D9C">
        <w:rPr>
          <w:color w:val="000000" w:themeColor="text1"/>
          <w:sz w:val="23"/>
          <w:szCs w:val="23"/>
        </w:rPr>
        <w:t>EM = Encargos moratórios;</w:t>
      </w:r>
    </w:p>
    <w:p w:rsidR="004C7809" w:rsidRPr="00FA2871" w:rsidRDefault="001C0D9C" w:rsidP="009F5484">
      <w:pPr>
        <w:rPr>
          <w:color w:val="000000" w:themeColor="text1"/>
          <w:sz w:val="23"/>
          <w:szCs w:val="23"/>
        </w:rPr>
      </w:pPr>
      <w:r w:rsidRPr="001C0D9C">
        <w:rPr>
          <w:color w:val="000000" w:themeColor="text1"/>
          <w:sz w:val="23"/>
          <w:szCs w:val="23"/>
        </w:rPr>
        <w:t>N = Número de dias entre a data prevista para o pagamento e a do efetivo pagamento;</w:t>
      </w:r>
    </w:p>
    <w:p w:rsidR="004C7809" w:rsidRPr="00FA2871" w:rsidRDefault="001C0D9C" w:rsidP="009F5484">
      <w:pPr>
        <w:rPr>
          <w:color w:val="000000" w:themeColor="text1"/>
          <w:sz w:val="23"/>
          <w:szCs w:val="23"/>
        </w:rPr>
      </w:pPr>
      <w:r w:rsidRPr="001C0D9C">
        <w:rPr>
          <w:color w:val="000000" w:themeColor="text1"/>
          <w:sz w:val="23"/>
          <w:szCs w:val="23"/>
        </w:rPr>
        <w:t>VP = Valor da parcela em atraso.</w:t>
      </w:r>
    </w:p>
    <w:p w:rsidR="002D7591" w:rsidRPr="00FA2871" w:rsidRDefault="002D7591" w:rsidP="009F5484">
      <w:pPr>
        <w:rPr>
          <w:color w:val="000000" w:themeColor="text1"/>
          <w:sz w:val="23"/>
          <w:szCs w:val="23"/>
        </w:rPr>
      </w:pPr>
    </w:p>
    <w:p w:rsidR="004C7809" w:rsidRPr="00FA2871" w:rsidRDefault="001C0D9C" w:rsidP="009F548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
          <w:color w:val="000000" w:themeColor="text1"/>
          <w:sz w:val="23"/>
          <w:szCs w:val="23"/>
        </w:rPr>
      </w:pPr>
      <w:r w:rsidRPr="001C0D9C">
        <w:rPr>
          <w:color w:val="000000" w:themeColor="text1"/>
          <w:sz w:val="23"/>
          <w:szCs w:val="23"/>
        </w:rPr>
        <w:tab/>
        <w:t>6.2 – Na hipótese de pagamentos de juros de mora e demais encargos por atraso, os autos devem ser instruídos com as justificativas e motivos, e ser submetidos à apreciação da autoridade superior competente, que adotará as providências para verificar se é ou não caso de apuração de responsabilidade, identificação dos envolvidos e imputação de ônus a quem deu causa, com direito ao contraditório e devido processo legal.</w:t>
      </w:r>
    </w:p>
    <w:p w:rsidR="00FC3CAC" w:rsidRPr="00FA2871" w:rsidRDefault="00FC3CAC" w:rsidP="009F548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FF0000"/>
          <w:sz w:val="23"/>
          <w:szCs w:val="23"/>
        </w:rPr>
      </w:pPr>
    </w:p>
    <w:p w:rsidR="008834C8" w:rsidRPr="00FA2871" w:rsidRDefault="001C0D9C" w:rsidP="009F5484">
      <w:pPr>
        <w:pStyle w:val="Item"/>
        <w:tabs>
          <w:tab w:val="left" w:pos="1701"/>
        </w:tabs>
        <w:spacing w:before="0"/>
        <w:jc w:val="both"/>
        <w:rPr>
          <w:rFonts w:ascii="Times New Roman" w:hAnsi="Times New Roman"/>
          <w:color w:val="000000" w:themeColor="text1"/>
          <w:sz w:val="23"/>
          <w:szCs w:val="23"/>
        </w:rPr>
      </w:pPr>
      <w:r w:rsidRPr="001C0D9C">
        <w:rPr>
          <w:rFonts w:ascii="Times New Roman" w:hAnsi="Times New Roman"/>
          <w:color w:val="000000" w:themeColor="text1"/>
          <w:sz w:val="23"/>
          <w:szCs w:val="23"/>
        </w:rPr>
        <w:t xml:space="preserve">CLAUSULA SÉTIMA - Do Valor do Contrato e da Dotação Orçamentária </w:t>
      </w:r>
    </w:p>
    <w:p w:rsidR="00C665F1" w:rsidRPr="00FA2871" w:rsidRDefault="00C665F1" w:rsidP="009F5484">
      <w:pPr>
        <w:pStyle w:val="Item"/>
        <w:tabs>
          <w:tab w:val="left" w:pos="1701"/>
        </w:tabs>
        <w:spacing w:before="0"/>
        <w:jc w:val="both"/>
        <w:rPr>
          <w:rFonts w:ascii="Times New Roman" w:hAnsi="Times New Roman"/>
          <w:b w:val="0"/>
          <w:color w:val="000000" w:themeColor="text1"/>
          <w:sz w:val="23"/>
          <w:szCs w:val="23"/>
        </w:rPr>
      </w:pPr>
    </w:p>
    <w:p w:rsidR="008834C8" w:rsidRPr="00FA2871" w:rsidRDefault="001C0D9C" w:rsidP="009F5484">
      <w:pPr>
        <w:pStyle w:val="Item"/>
        <w:tabs>
          <w:tab w:val="left" w:pos="1701"/>
        </w:tabs>
        <w:spacing w:before="0"/>
        <w:jc w:val="both"/>
        <w:rPr>
          <w:rFonts w:ascii="Times New Roman" w:hAnsi="Times New Roman"/>
          <w:b w:val="0"/>
          <w:bCs/>
          <w:color w:val="000000" w:themeColor="text1"/>
          <w:sz w:val="23"/>
          <w:szCs w:val="23"/>
          <w:highlight w:val="yellow"/>
        </w:rPr>
      </w:pPr>
      <w:r w:rsidRPr="001C0D9C">
        <w:rPr>
          <w:rFonts w:ascii="Times New Roman" w:hAnsi="Times New Roman"/>
          <w:b w:val="0"/>
          <w:color w:val="000000" w:themeColor="text1"/>
          <w:sz w:val="23"/>
          <w:szCs w:val="23"/>
          <w:highlight w:val="yellow"/>
        </w:rPr>
        <w:t xml:space="preserve">7.1. </w:t>
      </w:r>
      <w:r w:rsidRPr="001C0D9C">
        <w:rPr>
          <w:rFonts w:ascii="Times New Roman" w:hAnsi="Times New Roman"/>
          <w:b w:val="0"/>
          <w:bCs/>
          <w:color w:val="000000" w:themeColor="text1"/>
          <w:sz w:val="23"/>
          <w:szCs w:val="23"/>
          <w:highlight w:val="yellow"/>
        </w:rPr>
        <w:t xml:space="preserve">As despesas para o Contrato são estimadas em R$               </w:t>
      </w:r>
      <w:proofErr w:type="gramStart"/>
      <w:r w:rsidRPr="001C0D9C">
        <w:rPr>
          <w:rFonts w:ascii="Times New Roman" w:hAnsi="Times New Roman"/>
          <w:b w:val="0"/>
          <w:bCs/>
          <w:color w:val="000000" w:themeColor="text1"/>
          <w:sz w:val="23"/>
          <w:szCs w:val="23"/>
          <w:highlight w:val="yellow"/>
        </w:rPr>
        <w:t xml:space="preserve">(                         </w:t>
      </w:r>
      <w:proofErr w:type="gramEnd"/>
      <w:r w:rsidRPr="001C0D9C">
        <w:rPr>
          <w:rFonts w:ascii="Times New Roman" w:hAnsi="Times New Roman"/>
          <w:b w:val="0"/>
          <w:bCs/>
          <w:color w:val="000000" w:themeColor="text1"/>
          <w:sz w:val="23"/>
          <w:szCs w:val="23"/>
          <w:highlight w:val="yellow"/>
        </w:rPr>
        <w:t xml:space="preserve">). </w:t>
      </w:r>
    </w:p>
    <w:p w:rsidR="009809C3" w:rsidRPr="00FA2871" w:rsidRDefault="009809C3" w:rsidP="009F5484">
      <w:pPr>
        <w:pStyle w:val="Item"/>
        <w:tabs>
          <w:tab w:val="left" w:pos="1701"/>
        </w:tabs>
        <w:spacing w:before="0"/>
        <w:jc w:val="both"/>
        <w:rPr>
          <w:rFonts w:ascii="Times New Roman" w:hAnsi="Times New Roman"/>
          <w:b w:val="0"/>
          <w:bCs/>
          <w:color w:val="000000" w:themeColor="text1"/>
          <w:sz w:val="23"/>
          <w:szCs w:val="23"/>
          <w:highlight w:val="yellow"/>
        </w:rPr>
      </w:pPr>
    </w:p>
    <w:p w:rsidR="00FC3CAC" w:rsidRPr="00FA2871" w:rsidRDefault="001C0D9C" w:rsidP="009F5484">
      <w:pPr>
        <w:pStyle w:val="Item"/>
        <w:tabs>
          <w:tab w:val="left" w:pos="1701"/>
        </w:tabs>
        <w:spacing w:before="0"/>
        <w:jc w:val="both"/>
        <w:rPr>
          <w:rFonts w:ascii="Times New Roman" w:hAnsi="Times New Roman"/>
          <w:b w:val="0"/>
          <w:color w:val="000000" w:themeColor="text1"/>
          <w:sz w:val="23"/>
          <w:szCs w:val="23"/>
        </w:rPr>
      </w:pPr>
      <w:r w:rsidRPr="001C0D9C">
        <w:rPr>
          <w:rFonts w:ascii="Times New Roman" w:hAnsi="Times New Roman"/>
          <w:b w:val="0"/>
          <w:bCs/>
          <w:color w:val="000000" w:themeColor="text1"/>
          <w:sz w:val="23"/>
          <w:szCs w:val="23"/>
          <w:highlight w:val="yellow"/>
        </w:rPr>
        <w:t xml:space="preserve">7.2. As despesas no presente exercício serão custeadas com os recursos dos Grandes Eventos consignados ao Departamento de Polícia Federal, no Orçamento Geral da União, sob a seguinte classificação: Plano Interno ________, Elemento de Despesa _______________, Programa de Trabalho ____________________. </w:t>
      </w:r>
      <w:r w:rsidRPr="001C0D9C">
        <w:rPr>
          <w:rFonts w:ascii="Times New Roman" w:hAnsi="Times New Roman"/>
          <w:b w:val="0"/>
          <w:color w:val="000000" w:themeColor="text1"/>
          <w:sz w:val="23"/>
          <w:szCs w:val="23"/>
          <w:highlight w:val="yellow"/>
        </w:rPr>
        <w:t xml:space="preserve">Inicialmente foi emitida a Nota de Empenho nº 2014NE________, no valor de </w:t>
      </w:r>
      <w:r w:rsidRPr="001C0D9C">
        <w:rPr>
          <w:rFonts w:ascii="Times New Roman" w:hAnsi="Times New Roman"/>
          <w:bCs/>
          <w:color w:val="000000" w:themeColor="text1"/>
          <w:sz w:val="23"/>
          <w:szCs w:val="23"/>
          <w:highlight w:val="yellow"/>
        </w:rPr>
        <w:t>R$___________</w:t>
      </w:r>
      <w:proofErr w:type="gramStart"/>
      <w:r w:rsidRPr="001C0D9C">
        <w:rPr>
          <w:rFonts w:ascii="Times New Roman" w:hAnsi="Times New Roman"/>
          <w:bCs/>
          <w:color w:val="000000" w:themeColor="text1"/>
          <w:sz w:val="23"/>
          <w:szCs w:val="23"/>
          <w:highlight w:val="yellow"/>
        </w:rPr>
        <w:t>(</w:t>
      </w:r>
      <w:proofErr w:type="gramEnd"/>
      <w:r w:rsidRPr="001C0D9C">
        <w:rPr>
          <w:rFonts w:ascii="Times New Roman" w:hAnsi="Times New Roman"/>
          <w:bCs/>
          <w:color w:val="000000" w:themeColor="text1"/>
          <w:sz w:val="23"/>
          <w:szCs w:val="23"/>
          <w:highlight w:val="yellow"/>
        </w:rPr>
        <w:t>______________________________)</w:t>
      </w:r>
      <w:r w:rsidRPr="001C0D9C">
        <w:rPr>
          <w:rFonts w:ascii="Times New Roman" w:hAnsi="Times New Roman"/>
          <w:b w:val="0"/>
          <w:bCs/>
          <w:color w:val="000000" w:themeColor="text1"/>
          <w:sz w:val="23"/>
          <w:szCs w:val="23"/>
          <w:highlight w:val="yellow"/>
        </w:rPr>
        <w:t>.</w:t>
      </w:r>
    </w:p>
    <w:p w:rsidR="00FC3CAC" w:rsidRPr="00FA2871" w:rsidRDefault="00FC3CAC" w:rsidP="009F5484">
      <w:pPr>
        <w:jc w:val="both"/>
        <w:rPr>
          <w:b/>
          <w:color w:val="000000" w:themeColor="text1"/>
          <w:sz w:val="23"/>
          <w:szCs w:val="23"/>
        </w:rPr>
      </w:pPr>
    </w:p>
    <w:p w:rsidR="00FC3CAC" w:rsidRPr="00FA2871" w:rsidRDefault="001C0D9C" w:rsidP="009F5484">
      <w:pPr>
        <w:tabs>
          <w:tab w:val="left" w:pos="567"/>
          <w:tab w:val="left" w:pos="1134"/>
          <w:tab w:val="left" w:pos="1702"/>
          <w:tab w:val="left" w:pos="2269"/>
        </w:tabs>
        <w:jc w:val="both"/>
        <w:rPr>
          <w:b/>
          <w:color w:val="000000" w:themeColor="text1"/>
          <w:sz w:val="23"/>
          <w:szCs w:val="23"/>
        </w:rPr>
      </w:pPr>
      <w:r w:rsidRPr="001C0D9C">
        <w:rPr>
          <w:b/>
          <w:color w:val="000000" w:themeColor="text1"/>
          <w:sz w:val="23"/>
          <w:szCs w:val="23"/>
        </w:rPr>
        <w:t>CLAUSULA OITAVA - Da Alteração</w:t>
      </w:r>
    </w:p>
    <w:p w:rsidR="00FC3CAC" w:rsidRPr="00FA2871" w:rsidRDefault="00FC3CAC" w:rsidP="009F5484">
      <w:pPr>
        <w:tabs>
          <w:tab w:val="left" w:pos="567"/>
          <w:tab w:val="left" w:pos="1134"/>
          <w:tab w:val="left" w:pos="1702"/>
          <w:tab w:val="left" w:pos="2269"/>
        </w:tabs>
        <w:jc w:val="both"/>
        <w:rPr>
          <w:color w:val="000000" w:themeColor="text1"/>
          <w:sz w:val="23"/>
          <w:szCs w:val="23"/>
        </w:rPr>
      </w:pPr>
    </w:p>
    <w:p w:rsidR="00FC3CAC" w:rsidRPr="00FA2871" w:rsidRDefault="001C0D9C" w:rsidP="009F5484">
      <w:pPr>
        <w:jc w:val="both"/>
        <w:rPr>
          <w:bCs/>
          <w:color w:val="000000" w:themeColor="text1"/>
          <w:sz w:val="23"/>
          <w:szCs w:val="23"/>
        </w:rPr>
      </w:pPr>
      <w:r w:rsidRPr="001C0D9C">
        <w:rPr>
          <w:bCs/>
          <w:color w:val="000000" w:themeColor="text1"/>
          <w:sz w:val="23"/>
          <w:szCs w:val="23"/>
        </w:rPr>
        <w:t>8.1. A CONTRATADA fica obrigada a aceitar, nas mesmas condições contratuais, acréscimos ou supressões que se fizerem na locação até o limite de 25% (vinte e cinco por cento) do valor inicial atualizado do Contrato;</w:t>
      </w:r>
    </w:p>
    <w:p w:rsidR="00842425" w:rsidRPr="00FA2871" w:rsidRDefault="00842425" w:rsidP="009F5484">
      <w:pPr>
        <w:jc w:val="both"/>
        <w:rPr>
          <w:bCs/>
          <w:color w:val="000000" w:themeColor="text1"/>
          <w:sz w:val="23"/>
          <w:szCs w:val="23"/>
        </w:rPr>
      </w:pPr>
    </w:p>
    <w:p w:rsidR="00FC3CAC" w:rsidRPr="00FA2871" w:rsidRDefault="001C0D9C" w:rsidP="009F5484">
      <w:pPr>
        <w:jc w:val="both"/>
        <w:rPr>
          <w:bCs/>
          <w:color w:val="000000" w:themeColor="text1"/>
          <w:sz w:val="23"/>
          <w:szCs w:val="23"/>
        </w:rPr>
      </w:pPr>
      <w:r w:rsidRPr="001C0D9C">
        <w:rPr>
          <w:bCs/>
          <w:color w:val="000000" w:themeColor="text1"/>
          <w:sz w:val="23"/>
          <w:szCs w:val="23"/>
        </w:rPr>
        <w:t xml:space="preserve">8.2. Nenhum acréscimo ou supressão poderá exceder os limites estabelecidos no item anterior, exceto as supressões </w:t>
      </w:r>
      <w:proofErr w:type="gramStart"/>
      <w:r w:rsidRPr="001C0D9C">
        <w:rPr>
          <w:bCs/>
          <w:color w:val="000000" w:themeColor="text1"/>
          <w:sz w:val="23"/>
          <w:szCs w:val="23"/>
        </w:rPr>
        <w:t>resultantes de acordo celebrado</w:t>
      </w:r>
      <w:proofErr w:type="gramEnd"/>
      <w:r w:rsidRPr="001C0D9C">
        <w:rPr>
          <w:bCs/>
          <w:color w:val="000000" w:themeColor="text1"/>
          <w:sz w:val="23"/>
          <w:szCs w:val="23"/>
        </w:rPr>
        <w:t xml:space="preserve"> entre os contratantes.</w:t>
      </w:r>
    </w:p>
    <w:p w:rsidR="00FC3CAC" w:rsidRPr="00FA2871" w:rsidRDefault="00FC3CAC" w:rsidP="009F548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color w:val="000000" w:themeColor="text1"/>
          <w:sz w:val="23"/>
          <w:szCs w:val="23"/>
        </w:rPr>
      </w:pPr>
    </w:p>
    <w:p w:rsidR="006B6C50" w:rsidRPr="00FA2871" w:rsidRDefault="001C0D9C" w:rsidP="00AF5FFA">
      <w:pPr>
        <w:tabs>
          <w:tab w:val="left" w:pos="0"/>
        </w:tabs>
        <w:ind w:right="-6"/>
        <w:jc w:val="both"/>
        <w:rPr>
          <w:sz w:val="23"/>
          <w:szCs w:val="23"/>
        </w:rPr>
      </w:pPr>
      <w:r w:rsidRPr="001C0D9C">
        <w:rPr>
          <w:b/>
          <w:color w:val="000000" w:themeColor="text1"/>
          <w:sz w:val="23"/>
          <w:szCs w:val="23"/>
        </w:rPr>
        <w:t xml:space="preserve">CLAUSULA NONA - Da Vigência do Contrato e da Prorrogação – </w:t>
      </w:r>
      <w:r w:rsidRPr="001C0D9C">
        <w:rPr>
          <w:sz w:val="23"/>
          <w:szCs w:val="23"/>
        </w:rPr>
        <w:t>O prazo de vigência do Contrato será de 60 (sessenta) dias. Prorrogáveis até 180 dias conforme previsto no art. 24, IV da Lei 8666/93.</w:t>
      </w:r>
    </w:p>
    <w:p w:rsidR="00FC3CAC" w:rsidRPr="00FA2871" w:rsidRDefault="001C0D9C" w:rsidP="009F5484">
      <w:pPr>
        <w:tabs>
          <w:tab w:val="left" w:pos="567"/>
          <w:tab w:val="left" w:pos="1134"/>
          <w:tab w:val="left" w:pos="1702"/>
          <w:tab w:val="left" w:pos="2269"/>
        </w:tabs>
        <w:jc w:val="both"/>
        <w:rPr>
          <w:b/>
          <w:color w:val="000000" w:themeColor="text1"/>
          <w:sz w:val="23"/>
          <w:szCs w:val="23"/>
        </w:rPr>
      </w:pPr>
      <w:r w:rsidRPr="001C0D9C">
        <w:rPr>
          <w:b/>
          <w:color w:val="000000" w:themeColor="text1"/>
          <w:sz w:val="23"/>
          <w:szCs w:val="23"/>
        </w:rPr>
        <w:t>CLAUSULA DÉCIMA - Da Fiscalização e Gerenciamento do Contrato</w:t>
      </w:r>
    </w:p>
    <w:p w:rsidR="00FC3CAC" w:rsidRPr="00FA2871" w:rsidRDefault="00FC3CAC" w:rsidP="009F5484">
      <w:pPr>
        <w:tabs>
          <w:tab w:val="left" w:pos="567"/>
          <w:tab w:val="left" w:pos="1134"/>
          <w:tab w:val="left" w:pos="1702"/>
          <w:tab w:val="left" w:pos="2269"/>
        </w:tabs>
        <w:jc w:val="both"/>
        <w:rPr>
          <w:b/>
          <w:color w:val="000000" w:themeColor="text1"/>
          <w:sz w:val="23"/>
          <w:szCs w:val="23"/>
        </w:rPr>
      </w:pPr>
    </w:p>
    <w:p w:rsidR="00C16EC7" w:rsidRPr="00FA2871" w:rsidRDefault="001C0D9C" w:rsidP="0053267F">
      <w:pPr>
        <w:pStyle w:val="PargrafodaLista"/>
        <w:numPr>
          <w:ilvl w:val="1"/>
          <w:numId w:val="37"/>
        </w:numPr>
        <w:tabs>
          <w:tab w:val="left" w:pos="540"/>
          <w:tab w:val="left" w:pos="993"/>
        </w:tabs>
        <w:ind w:left="851" w:right="-6" w:hanging="284"/>
        <w:jc w:val="both"/>
        <w:rPr>
          <w:color w:val="000000" w:themeColor="text1"/>
          <w:sz w:val="23"/>
          <w:szCs w:val="23"/>
        </w:rPr>
      </w:pPr>
      <w:r w:rsidRPr="001C0D9C">
        <w:rPr>
          <w:color w:val="000000" w:themeColor="text1"/>
          <w:sz w:val="23"/>
          <w:szCs w:val="23"/>
        </w:rPr>
        <w:t>A execução do Contrato será acompanhada e fiscalizada por servidor designado pela Administração da CONTRATANTE nos termos do art. 67 da Lei 8.666/93.</w:t>
      </w:r>
    </w:p>
    <w:p w:rsidR="00C16EC7" w:rsidRPr="00FA2871" w:rsidRDefault="00C16EC7" w:rsidP="00B14AEE">
      <w:pPr>
        <w:tabs>
          <w:tab w:val="left" w:pos="540"/>
          <w:tab w:val="left" w:pos="993"/>
        </w:tabs>
        <w:ind w:left="925" w:right="-6" w:hanging="705"/>
        <w:jc w:val="both"/>
        <w:rPr>
          <w:color w:val="000000" w:themeColor="text1"/>
          <w:sz w:val="23"/>
          <w:szCs w:val="23"/>
        </w:rPr>
      </w:pPr>
    </w:p>
    <w:p w:rsidR="00C16EC7" w:rsidRPr="00FA2871" w:rsidRDefault="001C0D9C" w:rsidP="00B14AEE">
      <w:pPr>
        <w:pStyle w:val="PargrafodaLista"/>
        <w:numPr>
          <w:ilvl w:val="1"/>
          <w:numId w:val="37"/>
        </w:numPr>
        <w:tabs>
          <w:tab w:val="left" w:pos="540"/>
          <w:tab w:val="left" w:pos="993"/>
        </w:tabs>
        <w:ind w:left="851" w:right="-6" w:hanging="284"/>
        <w:jc w:val="both"/>
        <w:rPr>
          <w:color w:val="000000" w:themeColor="text1"/>
          <w:sz w:val="23"/>
          <w:szCs w:val="23"/>
        </w:rPr>
      </w:pPr>
      <w:r w:rsidRPr="001C0D9C">
        <w:rPr>
          <w:color w:val="000000" w:themeColor="text1"/>
          <w:sz w:val="23"/>
          <w:szCs w:val="23"/>
        </w:rPr>
        <w:t xml:space="preserve">A fiscalização de que trata o presente item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w:t>
      </w:r>
      <w:proofErr w:type="spellStart"/>
      <w:r w:rsidRPr="001C0D9C">
        <w:rPr>
          <w:color w:val="000000" w:themeColor="text1"/>
          <w:sz w:val="23"/>
          <w:szCs w:val="23"/>
        </w:rPr>
        <w:t>corresponsabilidade</w:t>
      </w:r>
      <w:proofErr w:type="spellEnd"/>
      <w:r w:rsidRPr="001C0D9C">
        <w:rPr>
          <w:color w:val="000000" w:themeColor="text1"/>
          <w:sz w:val="23"/>
          <w:szCs w:val="23"/>
        </w:rPr>
        <w:t xml:space="preserve"> ou de seus agentes e prepostos, de conformidade com o art. 70 da Lei 8.666/93, atualizada. </w:t>
      </w:r>
    </w:p>
    <w:p w:rsidR="00C16EC7" w:rsidRPr="00FA2871" w:rsidRDefault="00C16EC7" w:rsidP="00C16EC7">
      <w:pPr>
        <w:tabs>
          <w:tab w:val="left" w:pos="540"/>
          <w:tab w:val="left" w:pos="993"/>
        </w:tabs>
        <w:ind w:right="-6"/>
        <w:jc w:val="both"/>
        <w:rPr>
          <w:color w:val="000000" w:themeColor="text1"/>
          <w:sz w:val="23"/>
          <w:szCs w:val="23"/>
        </w:rPr>
      </w:pPr>
    </w:p>
    <w:p w:rsidR="00C16EC7" w:rsidRPr="00FA2871" w:rsidRDefault="001C0D9C" w:rsidP="00B14AEE">
      <w:pPr>
        <w:numPr>
          <w:ilvl w:val="1"/>
          <w:numId w:val="37"/>
        </w:numPr>
        <w:tabs>
          <w:tab w:val="left" w:pos="540"/>
          <w:tab w:val="num" w:pos="928"/>
          <w:tab w:val="left" w:pos="993"/>
        </w:tabs>
        <w:ind w:left="925" w:right="-6"/>
        <w:jc w:val="both"/>
        <w:rPr>
          <w:color w:val="000000" w:themeColor="text1"/>
          <w:sz w:val="23"/>
          <w:szCs w:val="23"/>
        </w:rPr>
      </w:pPr>
      <w:r w:rsidRPr="001C0D9C">
        <w:rPr>
          <w:color w:val="000000" w:themeColor="text1"/>
          <w:sz w:val="23"/>
          <w:szCs w:val="23"/>
        </w:rPr>
        <w:t xml:space="preserve"> O Fiscal designado será responsável por fornecer todas as informações necessárias para sua perfeita execução, bem como atestar as </w:t>
      </w:r>
      <w:r w:rsidRPr="001C0D9C">
        <w:rPr>
          <w:sz w:val="23"/>
          <w:szCs w:val="23"/>
        </w:rPr>
        <w:t>notas de cobrança</w:t>
      </w:r>
      <w:r w:rsidRPr="001C0D9C">
        <w:rPr>
          <w:color w:val="000000" w:themeColor="text1"/>
          <w:sz w:val="23"/>
          <w:szCs w:val="23"/>
        </w:rPr>
        <w:t>, quando comprovada sua perfeita realização.</w:t>
      </w:r>
    </w:p>
    <w:p w:rsidR="00C16EC7" w:rsidRPr="00FA2871" w:rsidRDefault="00C16EC7" w:rsidP="00C16EC7">
      <w:pPr>
        <w:tabs>
          <w:tab w:val="left" w:pos="540"/>
          <w:tab w:val="left" w:pos="993"/>
        </w:tabs>
        <w:ind w:right="-6"/>
        <w:jc w:val="both"/>
        <w:rPr>
          <w:color w:val="000000" w:themeColor="text1"/>
          <w:sz w:val="23"/>
          <w:szCs w:val="23"/>
        </w:rPr>
      </w:pPr>
    </w:p>
    <w:p w:rsidR="00C16EC7" w:rsidRPr="00FA2871" w:rsidRDefault="001C0D9C" w:rsidP="00B14AEE">
      <w:pPr>
        <w:numPr>
          <w:ilvl w:val="1"/>
          <w:numId w:val="37"/>
        </w:numPr>
        <w:tabs>
          <w:tab w:val="left" w:pos="540"/>
          <w:tab w:val="num" w:pos="928"/>
          <w:tab w:val="left" w:pos="993"/>
        </w:tabs>
        <w:ind w:left="925" w:right="-6"/>
        <w:jc w:val="both"/>
        <w:rPr>
          <w:color w:val="000000" w:themeColor="text1"/>
          <w:sz w:val="23"/>
          <w:szCs w:val="23"/>
        </w:rPr>
      </w:pPr>
      <w:r w:rsidRPr="001C0D9C">
        <w:rPr>
          <w:color w:val="000000" w:themeColor="text1"/>
          <w:sz w:val="23"/>
          <w:szCs w:val="23"/>
        </w:rPr>
        <w:t xml:space="preserve">A Polícia Federal se reserva o direito de rejeitar, no todo ou em parte, </w:t>
      </w:r>
      <w:proofErr w:type="gramStart"/>
      <w:r w:rsidRPr="001C0D9C">
        <w:rPr>
          <w:color w:val="000000" w:themeColor="text1"/>
          <w:sz w:val="23"/>
          <w:szCs w:val="23"/>
        </w:rPr>
        <w:t xml:space="preserve">a </w:t>
      </w:r>
      <w:proofErr w:type="spellStart"/>
      <w:r w:rsidRPr="001C0D9C">
        <w:rPr>
          <w:color w:val="000000" w:themeColor="text1"/>
          <w:sz w:val="23"/>
          <w:szCs w:val="23"/>
        </w:rPr>
        <w:t>a</w:t>
      </w:r>
      <w:proofErr w:type="spellEnd"/>
      <w:proofErr w:type="gramEnd"/>
      <w:r w:rsidRPr="001C0D9C">
        <w:rPr>
          <w:color w:val="000000" w:themeColor="text1"/>
          <w:sz w:val="23"/>
          <w:szCs w:val="23"/>
        </w:rPr>
        <w:t xml:space="preserve"> capacidade locada se em desacordo com o Contrato que vier a ser firmado.</w:t>
      </w:r>
    </w:p>
    <w:p w:rsidR="00C16EC7" w:rsidRPr="00FA2871" w:rsidRDefault="00C16EC7" w:rsidP="00C16EC7">
      <w:pPr>
        <w:tabs>
          <w:tab w:val="left" w:pos="540"/>
          <w:tab w:val="left" w:pos="993"/>
        </w:tabs>
        <w:ind w:right="-6"/>
        <w:jc w:val="both"/>
        <w:rPr>
          <w:color w:val="000000" w:themeColor="text1"/>
          <w:sz w:val="23"/>
          <w:szCs w:val="23"/>
        </w:rPr>
      </w:pPr>
    </w:p>
    <w:p w:rsidR="00C16EC7" w:rsidRPr="00FA2871" w:rsidRDefault="001C0D9C" w:rsidP="00B14AEE">
      <w:pPr>
        <w:numPr>
          <w:ilvl w:val="1"/>
          <w:numId w:val="37"/>
        </w:numPr>
        <w:tabs>
          <w:tab w:val="left" w:pos="540"/>
          <w:tab w:val="num" w:pos="928"/>
          <w:tab w:val="left" w:pos="993"/>
        </w:tabs>
        <w:ind w:left="925" w:right="-6"/>
        <w:jc w:val="both"/>
        <w:rPr>
          <w:color w:val="000000" w:themeColor="text1"/>
          <w:sz w:val="23"/>
          <w:szCs w:val="23"/>
        </w:rPr>
      </w:pPr>
      <w:r w:rsidRPr="001C0D9C">
        <w:rPr>
          <w:color w:val="000000" w:themeColor="text1"/>
          <w:sz w:val="23"/>
          <w:szCs w:val="23"/>
        </w:rPr>
        <w:t>Quaisquer exigências da fiscalização inerentes ao objeto deste Contrato deverão ser prontamente atendidas pela CONTRATADA.</w:t>
      </w:r>
    </w:p>
    <w:p w:rsidR="00C16EC7" w:rsidRPr="00FA2871" w:rsidRDefault="00C16EC7" w:rsidP="00C16EC7">
      <w:pPr>
        <w:tabs>
          <w:tab w:val="left" w:pos="540"/>
          <w:tab w:val="left" w:pos="993"/>
        </w:tabs>
        <w:ind w:right="-6"/>
        <w:jc w:val="both"/>
        <w:rPr>
          <w:color w:val="000000" w:themeColor="text1"/>
          <w:sz w:val="23"/>
          <w:szCs w:val="23"/>
        </w:rPr>
      </w:pPr>
    </w:p>
    <w:p w:rsidR="00C16EC7" w:rsidRPr="00FA2871" w:rsidRDefault="001C0D9C" w:rsidP="00B14AEE">
      <w:pPr>
        <w:numPr>
          <w:ilvl w:val="1"/>
          <w:numId w:val="37"/>
        </w:numPr>
        <w:tabs>
          <w:tab w:val="left" w:pos="540"/>
          <w:tab w:val="num" w:pos="928"/>
          <w:tab w:val="left" w:pos="993"/>
        </w:tabs>
        <w:ind w:left="925" w:right="-6"/>
        <w:jc w:val="both"/>
        <w:rPr>
          <w:color w:val="000000" w:themeColor="text1"/>
          <w:sz w:val="23"/>
          <w:szCs w:val="23"/>
        </w:rPr>
      </w:pPr>
      <w:r w:rsidRPr="001C0D9C">
        <w:rPr>
          <w:color w:val="000000" w:themeColor="text1"/>
          <w:sz w:val="23"/>
          <w:szCs w:val="23"/>
        </w:rPr>
        <w:t>O Fiscal anotará em registro próprio todas as ocorrências relacionadas com a locação objeto deste Contrato, determinando o que for necessário à regularização das faltas ou defeitos observados.</w:t>
      </w:r>
    </w:p>
    <w:p w:rsidR="00C16EC7" w:rsidRPr="00FA2871" w:rsidRDefault="00C16EC7" w:rsidP="00C16EC7">
      <w:pPr>
        <w:tabs>
          <w:tab w:val="left" w:pos="540"/>
          <w:tab w:val="left" w:pos="993"/>
        </w:tabs>
        <w:ind w:right="-6"/>
        <w:jc w:val="both"/>
        <w:rPr>
          <w:color w:val="000000" w:themeColor="text1"/>
          <w:sz w:val="23"/>
          <w:szCs w:val="23"/>
        </w:rPr>
      </w:pPr>
    </w:p>
    <w:p w:rsidR="00C16EC7" w:rsidRPr="00FA2871" w:rsidRDefault="001C0D9C" w:rsidP="00B14AEE">
      <w:pPr>
        <w:numPr>
          <w:ilvl w:val="1"/>
          <w:numId w:val="37"/>
        </w:numPr>
        <w:tabs>
          <w:tab w:val="left" w:pos="540"/>
          <w:tab w:val="num" w:pos="928"/>
          <w:tab w:val="left" w:pos="993"/>
        </w:tabs>
        <w:ind w:left="925" w:right="-6"/>
        <w:jc w:val="both"/>
        <w:rPr>
          <w:color w:val="000000" w:themeColor="text1"/>
          <w:sz w:val="23"/>
          <w:szCs w:val="23"/>
        </w:rPr>
      </w:pPr>
      <w:r w:rsidRPr="001C0D9C">
        <w:rPr>
          <w:color w:val="000000" w:themeColor="text1"/>
          <w:sz w:val="23"/>
          <w:szCs w:val="23"/>
        </w:rPr>
        <w:t>A CONTRATADA deverá indicar representantes oficiais para representá-la na execução do Contrato.</w:t>
      </w:r>
    </w:p>
    <w:p w:rsidR="00C16EC7" w:rsidRPr="00FA2871" w:rsidRDefault="00C16EC7" w:rsidP="00C16EC7">
      <w:pPr>
        <w:pStyle w:val="PargrafodaLista"/>
        <w:rPr>
          <w:color w:val="000000" w:themeColor="text1"/>
          <w:sz w:val="23"/>
          <w:szCs w:val="23"/>
        </w:rPr>
      </w:pPr>
    </w:p>
    <w:p w:rsidR="00ED0756" w:rsidRPr="00FA2871" w:rsidRDefault="001C0D9C" w:rsidP="00917370">
      <w:pPr>
        <w:pStyle w:val="SUB-ITEM"/>
        <w:shd w:val="clear" w:color="auto" w:fill="FFFFFF" w:themeFill="background1"/>
        <w:tabs>
          <w:tab w:val="left" w:pos="9356"/>
        </w:tabs>
        <w:spacing w:before="0" w:after="0"/>
        <w:outlineLvl w:val="0"/>
        <w:rPr>
          <w:rFonts w:ascii="Times New Roman" w:hAnsi="Times New Roman"/>
          <w:sz w:val="23"/>
          <w:szCs w:val="23"/>
        </w:rPr>
      </w:pPr>
      <w:r w:rsidRPr="001C0D9C">
        <w:rPr>
          <w:rFonts w:ascii="Times New Roman" w:hAnsi="Times New Roman"/>
          <w:sz w:val="23"/>
          <w:szCs w:val="23"/>
        </w:rPr>
        <w:t xml:space="preserve">CLÁUSULA DÉCIMA PRIMEIRA – Da Classificação da Locação </w:t>
      </w:r>
    </w:p>
    <w:p w:rsidR="00ED0756" w:rsidRPr="00FA2871" w:rsidRDefault="00ED0756" w:rsidP="00ED0756">
      <w:pPr>
        <w:autoSpaceDE w:val="0"/>
        <w:spacing w:after="120" w:line="276" w:lineRule="auto"/>
        <w:ind w:left="357"/>
        <w:jc w:val="both"/>
        <w:rPr>
          <w:sz w:val="23"/>
          <w:szCs w:val="23"/>
        </w:rPr>
      </w:pPr>
    </w:p>
    <w:p w:rsidR="00ED0756" w:rsidRPr="00FA2871" w:rsidRDefault="001C0D9C" w:rsidP="000620DE">
      <w:pPr>
        <w:tabs>
          <w:tab w:val="left" w:pos="540"/>
        </w:tabs>
        <w:ind w:left="993" w:right="-6" w:hanging="993"/>
        <w:jc w:val="both"/>
        <w:rPr>
          <w:sz w:val="23"/>
          <w:szCs w:val="23"/>
        </w:rPr>
      </w:pPr>
      <w:r w:rsidRPr="001C0D9C">
        <w:rPr>
          <w:sz w:val="23"/>
          <w:szCs w:val="23"/>
        </w:rPr>
        <w:tab/>
      </w:r>
      <w:proofErr w:type="gramStart"/>
      <w:r w:rsidRPr="001C0D9C">
        <w:rPr>
          <w:sz w:val="23"/>
          <w:szCs w:val="23"/>
        </w:rPr>
        <w:t>11.1.</w:t>
      </w:r>
      <w:proofErr w:type="gramEnd"/>
      <w:r w:rsidRPr="001C0D9C">
        <w:rPr>
          <w:sz w:val="23"/>
          <w:szCs w:val="23"/>
        </w:rPr>
        <w:t xml:space="preserve">A locação da capacidade espacial objeto deste Contrato é contratada por prazo determinado. É de natureza eventual, específica </w:t>
      </w:r>
      <w:r w:rsidRPr="001C0D9C">
        <w:rPr>
          <w:sz w:val="23"/>
          <w:szCs w:val="23"/>
          <w:lang w:val="pt-PT"/>
        </w:rPr>
        <w:t>e necessária ao desempenho das atribuições do SISVANT/DPF.</w:t>
      </w:r>
      <w:r w:rsidRPr="001C0D9C">
        <w:rPr>
          <w:sz w:val="23"/>
          <w:szCs w:val="23"/>
        </w:rPr>
        <w:t xml:space="preserve"> Sua contratação encontra amparo legal na Lei 8.666/93. </w:t>
      </w:r>
    </w:p>
    <w:p w:rsidR="00ED0756" w:rsidRPr="00FA2871" w:rsidRDefault="00ED0756" w:rsidP="00ED0756">
      <w:pPr>
        <w:pStyle w:val="PargrafodaLista"/>
        <w:jc w:val="both"/>
        <w:rPr>
          <w:sz w:val="23"/>
          <w:szCs w:val="23"/>
        </w:rPr>
      </w:pPr>
    </w:p>
    <w:p w:rsidR="00ED0756" w:rsidRPr="00FA2871" w:rsidRDefault="001C0D9C" w:rsidP="00917370">
      <w:pPr>
        <w:pStyle w:val="SUB-ITEM"/>
        <w:shd w:val="clear" w:color="auto" w:fill="FFFFFF" w:themeFill="background1"/>
        <w:tabs>
          <w:tab w:val="left" w:pos="9356"/>
        </w:tabs>
        <w:spacing w:before="0" w:after="0"/>
        <w:outlineLvl w:val="0"/>
        <w:rPr>
          <w:rFonts w:ascii="Times New Roman" w:hAnsi="Times New Roman"/>
          <w:sz w:val="23"/>
          <w:szCs w:val="23"/>
        </w:rPr>
      </w:pPr>
      <w:r w:rsidRPr="001C0D9C">
        <w:rPr>
          <w:rFonts w:ascii="Times New Roman" w:hAnsi="Times New Roman"/>
          <w:sz w:val="23"/>
          <w:szCs w:val="23"/>
        </w:rPr>
        <w:t>CLÁUSULA DÉCIMA SEGUNDA -</w:t>
      </w:r>
      <w:proofErr w:type="gramStart"/>
      <w:r w:rsidRPr="001C0D9C">
        <w:rPr>
          <w:rFonts w:ascii="Times New Roman" w:hAnsi="Times New Roman"/>
          <w:sz w:val="23"/>
          <w:szCs w:val="23"/>
        </w:rPr>
        <w:t xml:space="preserve">  </w:t>
      </w:r>
      <w:proofErr w:type="gramEnd"/>
      <w:r w:rsidRPr="001C0D9C">
        <w:rPr>
          <w:rFonts w:ascii="Times New Roman" w:hAnsi="Times New Roman"/>
          <w:sz w:val="23"/>
          <w:szCs w:val="23"/>
        </w:rPr>
        <w:t>Das Especificações Técnicas</w:t>
      </w:r>
    </w:p>
    <w:p w:rsidR="00ED0756" w:rsidRPr="00FA2871" w:rsidRDefault="00ED0756" w:rsidP="00ED0756">
      <w:pPr>
        <w:pStyle w:val="Ttulo"/>
        <w:jc w:val="both"/>
        <w:rPr>
          <w:rFonts w:ascii="Times New Roman" w:hAnsi="Times New Roman"/>
          <w:b w:val="0"/>
          <w:sz w:val="23"/>
          <w:szCs w:val="23"/>
        </w:rPr>
      </w:pPr>
    </w:p>
    <w:p w:rsidR="0012658D" w:rsidRPr="00FA2871" w:rsidRDefault="001C0D9C" w:rsidP="00B14AEE">
      <w:pPr>
        <w:pStyle w:val="PargrafodaLista"/>
        <w:numPr>
          <w:ilvl w:val="1"/>
          <w:numId w:val="38"/>
        </w:numPr>
        <w:tabs>
          <w:tab w:val="left" w:pos="540"/>
        </w:tabs>
        <w:ind w:right="-6"/>
        <w:jc w:val="both"/>
        <w:rPr>
          <w:sz w:val="23"/>
          <w:szCs w:val="23"/>
        </w:rPr>
      </w:pPr>
      <w:r w:rsidRPr="001C0D9C">
        <w:rPr>
          <w:sz w:val="23"/>
          <w:szCs w:val="23"/>
        </w:rPr>
        <w:t xml:space="preserve"> A capacidade locada deve atender as seguintes especificações:</w:t>
      </w:r>
    </w:p>
    <w:p w:rsidR="0012658D" w:rsidRPr="00FA2871" w:rsidRDefault="0012658D" w:rsidP="0012658D">
      <w:pPr>
        <w:tabs>
          <w:tab w:val="left" w:pos="540"/>
        </w:tabs>
        <w:ind w:left="925" w:right="-6"/>
        <w:jc w:val="both"/>
        <w:rPr>
          <w:sz w:val="23"/>
          <w:szCs w:val="23"/>
        </w:rPr>
      </w:pPr>
    </w:p>
    <w:p w:rsidR="0012658D" w:rsidRPr="00FA2871" w:rsidRDefault="001C0D9C" w:rsidP="0073623B">
      <w:pPr>
        <w:pStyle w:val="PargrafodaLista"/>
        <w:numPr>
          <w:ilvl w:val="1"/>
          <w:numId w:val="38"/>
        </w:numPr>
        <w:tabs>
          <w:tab w:val="left" w:pos="540"/>
        </w:tabs>
        <w:ind w:right="-6"/>
        <w:jc w:val="both"/>
        <w:rPr>
          <w:sz w:val="23"/>
          <w:szCs w:val="23"/>
        </w:rPr>
      </w:pPr>
      <w:proofErr w:type="gramStart"/>
      <w:r w:rsidRPr="001C0D9C">
        <w:rPr>
          <w:sz w:val="23"/>
          <w:szCs w:val="23"/>
        </w:rPr>
        <w:t>a</w:t>
      </w:r>
      <w:proofErr w:type="gramEnd"/>
      <w:r w:rsidRPr="001C0D9C">
        <w:rPr>
          <w:sz w:val="23"/>
          <w:szCs w:val="23"/>
        </w:rPr>
        <w:t>)</w:t>
      </w:r>
      <w:r w:rsidRPr="001C0D9C">
        <w:rPr>
          <w:sz w:val="23"/>
          <w:szCs w:val="23"/>
        </w:rPr>
        <w:tab/>
        <w:t xml:space="preserve">Tipo </w:t>
      </w:r>
      <w:proofErr w:type="spellStart"/>
      <w:r w:rsidRPr="001C0D9C">
        <w:rPr>
          <w:sz w:val="23"/>
          <w:szCs w:val="23"/>
        </w:rPr>
        <w:t>Full</w:t>
      </w:r>
      <w:proofErr w:type="spellEnd"/>
      <w:r w:rsidRPr="001C0D9C">
        <w:rPr>
          <w:sz w:val="23"/>
          <w:szCs w:val="23"/>
        </w:rPr>
        <w:t xml:space="preserve"> duplex</w:t>
      </w:r>
    </w:p>
    <w:p w:rsidR="0012658D" w:rsidRPr="00FA2871" w:rsidRDefault="0012658D" w:rsidP="0012658D">
      <w:pPr>
        <w:tabs>
          <w:tab w:val="left" w:pos="540"/>
        </w:tabs>
        <w:ind w:right="-6"/>
        <w:jc w:val="both"/>
        <w:rPr>
          <w:sz w:val="23"/>
          <w:szCs w:val="23"/>
        </w:rPr>
      </w:pPr>
    </w:p>
    <w:p w:rsidR="0012658D" w:rsidRPr="00FA2871" w:rsidRDefault="001C0D9C" w:rsidP="0073623B">
      <w:pPr>
        <w:numPr>
          <w:ilvl w:val="1"/>
          <w:numId w:val="38"/>
        </w:numPr>
        <w:tabs>
          <w:tab w:val="left" w:pos="540"/>
          <w:tab w:val="num" w:pos="928"/>
        </w:tabs>
        <w:ind w:left="925" w:right="-6" w:hanging="74"/>
        <w:jc w:val="both"/>
        <w:rPr>
          <w:sz w:val="23"/>
          <w:szCs w:val="23"/>
        </w:rPr>
      </w:pPr>
      <w:proofErr w:type="gramStart"/>
      <w:r w:rsidRPr="001C0D9C">
        <w:rPr>
          <w:sz w:val="23"/>
          <w:szCs w:val="23"/>
        </w:rPr>
        <w:t>b)</w:t>
      </w:r>
      <w:proofErr w:type="gramEnd"/>
      <w:r w:rsidRPr="001C0D9C">
        <w:rPr>
          <w:sz w:val="23"/>
          <w:szCs w:val="23"/>
        </w:rPr>
        <w:tab/>
        <w:t xml:space="preserve">Banda KU (DNL – </w:t>
      </w:r>
      <w:proofErr w:type="spellStart"/>
      <w:r w:rsidRPr="001C0D9C">
        <w:rPr>
          <w:i/>
          <w:sz w:val="23"/>
          <w:szCs w:val="23"/>
        </w:rPr>
        <w:t>inbound</w:t>
      </w:r>
      <w:proofErr w:type="spellEnd"/>
      <w:r w:rsidRPr="001C0D9C">
        <w:rPr>
          <w:i/>
          <w:sz w:val="23"/>
          <w:szCs w:val="23"/>
        </w:rPr>
        <w:t xml:space="preserve"> </w:t>
      </w:r>
      <w:proofErr w:type="spellStart"/>
      <w:r w:rsidRPr="001C0D9C">
        <w:rPr>
          <w:i/>
          <w:sz w:val="23"/>
          <w:szCs w:val="23"/>
        </w:rPr>
        <w:t>and</w:t>
      </w:r>
      <w:proofErr w:type="spellEnd"/>
      <w:r w:rsidRPr="001C0D9C">
        <w:rPr>
          <w:i/>
          <w:sz w:val="23"/>
          <w:szCs w:val="23"/>
        </w:rPr>
        <w:t xml:space="preserve"> </w:t>
      </w:r>
      <w:proofErr w:type="spellStart"/>
      <w:r w:rsidRPr="001C0D9C">
        <w:rPr>
          <w:i/>
          <w:sz w:val="23"/>
          <w:szCs w:val="23"/>
        </w:rPr>
        <w:t>outbound</w:t>
      </w:r>
      <w:proofErr w:type="spellEnd"/>
      <w:r w:rsidRPr="001C0D9C">
        <w:rPr>
          <w:sz w:val="23"/>
          <w:szCs w:val="23"/>
        </w:rPr>
        <w:t>) nas freqüências entre 10.95 GHz e 12.75 GHz</w:t>
      </w:r>
    </w:p>
    <w:p w:rsidR="0012658D" w:rsidRPr="00FA2871" w:rsidRDefault="0012658D" w:rsidP="0073623B">
      <w:pPr>
        <w:tabs>
          <w:tab w:val="left" w:pos="540"/>
        </w:tabs>
        <w:ind w:right="-6" w:hanging="74"/>
        <w:jc w:val="both"/>
        <w:rPr>
          <w:sz w:val="23"/>
          <w:szCs w:val="23"/>
        </w:rPr>
      </w:pPr>
    </w:p>
    <w:p w:rsidR="0012658D" w:rsidRPr="00FA2871" w:rsidRDefault="001C0D9C" w:rsidP="0073623B">
      <w:pPr>
        <w:numPr>
          <w:ilvl w:val="1"/>
          <w:numId w:val="38"/>
        </w:numPr>
        <w:tabs>
          <w:tab w:val="left" w:pos="540"/>
          <w:tab w:val="num" w:pos="928"/>
        </w:tabs>
        <w:ind w:left="925" w:right="-6" w:hanging="74"/>
        <w:jc w:val="both"/>
        <w:rPr>
          <w:sz w:val="23"/>
          <w:szCs w:val="23"/>
          <w:lang w:val="en-US"/>
        </w:rPr>
      </w:pPr>
      <w:r w:rsidRPr="001C0D9C">
        <w:rPr>
          <w:sz w:val="23"/>
          <w:szCs w:val="23"/>
          <w:lang w:val="en-US"/>
        </w:rPr>
        <w:t>c)</w:t>
      </w:r>
      <w:r w:rsidRPr="001C0D9C">
        <w:rPr>
          <w:sz w:val="23"/>
          <w:szCs w:val="23"/>
          <w:lang w:val="en-US"/>
        </w:rPr>
        <w:tab/>
        <w:t xml:space="preserve">Banda KU (UPL – </w:t>
      </w:r>
      <w:r w:rsidRPr="001C0D9C">
        <w:rPr>
          <w:i/>
          <w:sz w:val="23"/>
          <w:szCs w:val="23"/>
          <w:lang w:val="en-US"/>
        </w:rPr>
        <w:t>inbound and outbound</w:t>
      </w:r>
      <w:r w:rsidRPr="001C0D9C">
        <w:rPr>
          <w:sz w:val="23"/>
          <w:szCs w:val="23"/>
          <w:lang w:val="en-US"/>
        </w:rPr>
        <w:t xml:space="preserve">) </w:t>
      </w:r>
      <w:proofErr w:type="spellStart"/>
      <w:r w:rsidRPr="001C0D9C">
        <w:rPr>
          <w:sz w:val="23"/>
          <w:szCs w:val="23"/>
          <w:lang w:val="en-US"/>
        </w:rPr>
        <w:t>nas</w:t>
      </w:r>
      <w:proofErr w:type="spellEnd"/>
      <w:r w:rsidRPr="001C0D9C">
        <w:rPr>
          <w:sz w:val="23"/>
          <w:szCs w:val="23"/>
          <w:lang w:val="en-US"/>
        </w:rPr>
        <w:t xml:space="preserve"> </w:t>
      </w:r>
      <w:proofErr w:type="spellStart"/>
      <w:r w:rsidRPr="001C0D9C">
        <w:rPr>
          <w:sz w:val="23"/>
          <w:szCs w:val="23"/>
          <w:lang w:val="en-US"/>
        </w:rPr>
        <w:t>freqüências</w:t>
      </w:r>
      <w:proofErr w:type="spellEnd"/>
      <w:r w:rsidRPr="001C0D9C">
        <w:rPr>
          <w:sz w:val="23"/>
          <w:szCs w:val="23"/>
          <w:lang w:val="en-US"/>
        </w:rPr>
        <w:t xml:space="preserve"> entre 14.0 GHz e 14.5 GHz.</w:t>
      </w:r>
    </w:p>
    <w:p w:rsidR="0012658D" w:rsidRPr="00FA2871" w:rsidRDefault="0012658D" w:rsidP="0073623B">
      <w:pPr>
        <w:tabs>
          <w:tab w:val="left" w:pos="540"/>
        </w:tabs>
        <w:ind w:right="-6" w:hanging="74"/>
        <w:jc w:val="both"/>
        <w:rPr>
          <w:sz w:val="23"/>
          <w:szCs w:val="23"/>
          <w:lang w:val="en-US"/>
        </w:rPr>
      </w:pPr>
    </w:p>
    <w:p w:rsidR="0012658D" w:rsidRPr="00FA2871" w:rsidRDefault="001C0D9C" w:rsidP="0073623B">
      <w:pPr>
        <w:numPr>
          <w:ilvl w:val="1"/>
          <w:numId w:val="38"/>
        </w:numPr>
        <w:tabs>
          <w:tab w:val="left" w:pos="540"/>
          <w:tab w:val="num" w:pos="928"/>
        </w:tabs>
        <w:ind w:left="925" w:right="-6" w:hanging="74"/>
        <w:jc w:val="both"/>
        <w:rPr>
          <w:sz w:val="23"/>
          <w:szCs w:val="23"/>
        </w:rPr>
      </w:pPr>
      <w:proofErr w:type="gramStart"/>
      <w:r w:rsidRPr="001C0D9C">
        <w:rPr>
          <w:bCs/>
          <w:sz w:val="23"/>
          <w:szCs w:val="23"/>
          <w:lang w:eastAsia="ar-SA"/>
        </w:rPr>
        <w:t>d</w:t>
      </w:r>
      <w:r w:rsidRPr="001C0D9C">
        <w:rPr>
          <w:sz w:val="23"/>
          <w:szCs w:val="23"/>
        </w:rPr>
        <w:t>)</w:t>
      </w:r>
      <w:proofErr w:type="gramEnd"/>
      <w:r w:rsidRPr="001C0D9C">
        <w:rPr>
          <w:sz w:val="23"/>
          <w:szCs w:val="23"/>
        </w:rPr>
        <w:tab/>
        <w:t>A locação de capacidade objeto deste Contrato está sendo contratada pelo prazo determinado de 60 (sessenta) dias, ficando a capacidade locada dedicada exclusivamente para uso da CONTRATANTE.</w:t>
      </w:r>
    </w:p>
    <w:p w:rsidR="0012658D" w:rsidRPr="00FA2871" w:rsidRDefault="0012658D" w:rsidP="0073623B">
      <w:pPr>
        <w:tabs>
          <w:tab w:val="left" w:pos="540"/>
        </w:tabs>
        <w:ind w:right="-6" w:hanging="74"/>
        <w:jc w:val="both"/>
        <w:rPr>
          <w:sz w:val="23"/>
          <w:szCs w:val="23"/>
        </w:rPr>
      </w:pPr>
    </w:p>
    <w:p w:rsidR="0012658D" w:rsidRPr="00FA2871" w:rsidRDefault="001C0D9C" w:rsidP="0073623B">
      <w:pPr>
        <w:numPr>
          <w:ilvl w:val="1"/>
          <w:numId w:val="38"/>
        </w:numPr>
        <w:tabs>
          <w:tab w:val="left" w:pos="540"/>
          <w:tab w:val="num" w:pos="928"/>
        </w:tabs>
        <w:ind w:left="925" w:right="-6" w:hanging="74"/>
        <w:jc w:val="both"/>
        <w:rPr>
          <w:sz w:val="23"/>
          <w:szCs w:val="23"/>
        </w:rPr>
      </w:pPr>
      <w:proofErr w:type="gramStart"/>
      <w:r w:rsidRPr="001C0D9C">
        <w:rPr>
          <w:sz w:val="23"/>
          <w:szCs w:val="23"/>
        </w:rPr>
        <w:t>e</w:t>
      </w:r>
      <w:proofErr w:type="gramEnd"/>
      <w:r w:rsidRPr="001C0D9C">
        <w:rPr>
          <w:sz w:val="23"/>
          <w:szCs w:val="23"/>
        </w:rPr>
        <w:t>)</w:t>
      </w:r>
      <w:r w:rsidRPr="001C0D9C">
        <w:rPr>
          <w:sz w:val="23"/>
          <w:szCs w:val="23"/>
        </w:rPr>
        <w:tab/>
        <w:t xml:space="preserve">Tamanho total da banda a ser utilizada  é de 10 MHz, sendo DNL: 7Mhz e UPL : 3 MHz. Diante disto, faz-se necessária a locação de capacidade </w:t>
      </w:r>
      <w:proofErr w:type="spellStart"/>
      <w:r w:rsidRPr="001C0D9C">
        <w:rPr>
          <w:sz w:val="23"/>
          <w:szCs w:val="23"/>
        </w:rPr>
        <w:t>satelital</w:t>
      </w:r>
      <w:proofErr w:type="spellEnd"/>
      <w:r w:rsidRPr="001C0D9C">
        <w:rPr>
          <w:sz w:val="23"/>
          <w:szCs w:val="23"/>
        </w:rPr>
        <w:t xml:space="preserve"> que possa permitir o comando e controle da aeronave a partir da estação de solo (AGCS) acima da distância de </w:t>
      </w:r>
      <w:proofErr w:type="gramStart"/>
      <w:r w:rsidRPr="001C0D9C">
        <w:rPr>
          <w:sz w:val="23"/>
          <w:szCs w:val="23"/>
        </w:rPr>
        <w:t>200km</w:t>
      </w:r>
      <w:proofErr w:type="gramEnd"/>
      <w:r w:rsidRPr="001C0D9C">
        <w:rPr>
          <w:sz w:val="23"/>
          <w:szCs w:val="23"/>
        </w:rPr>
        <w:t>.</w:t>
      </w:r>
    </w:p>
    <w:p w:rsidR="0012658D" w:rsidRPr="00FA2871" w:rsidRDefault="0012658D" w:rsidP="0073623B">
      <w:pPr>
        <w:tabs>
          <w:tab w:val="left" w:pos="540"/>
        </w:tabs>
        <w:ind w:right="-6" w:hanging="74"/>
        <w:jc w:val="both"/>
        <w:rPr>
          <w:sz w:val="23"/>
          <w:szCs w:val="23"/>
        </w:rPr>
      </w:pPr>
    </w:p>
    <w:p w:rsidR="0012658D" w:rsidRPr="00FA2871" w:rsidRDefault="001C0D9C" w:rsidP="0073623B">
      <w:pPr>
        <w:numPr>
          <w:ilvl w:val="1"/>
          <w:numId w:val="38"/>
        </w:numPr>
        <w:tabs>
          <w:tab w:val="left" w:pos="540"/>
          <w:tab w:val="num" w:pos="928"/>
        </w:tabs>
        <w:ind w:left="925" w:right="-6" w:hanging="74"/>
        <w:jc w:val="both"/>
        <w:rPr>
          <w:sz w:val="23"/>
          <w:szCs w:val="23"/>
        </w:rPr>
      </w:pPr>
      <w:r w:rsidRPr="001C0D9C">
        <w:rPr>
          <w:sz w:val="23"/>
          <w:szCs w:val="23"/>
        </w:rPr>
        <w:t>Requisitos gerais do sistema.</w:t>
      </w:r>
    </w:p>
    <w:p w:rsidR="0012658D" w:rsidRPr="00FA2871" w:rsidRDefault="0012658D" w:rsidP="0073623B">
      <w:pPr>
        <w:tabs>
          <w:tab w:val="left" w:pos="540"/>
        </w:tabs>
        <w:ind w:right="-6" w:hanging="74"/>
        <w:jc w:val="both"/>
        <w:rPr>
          <w:sz w:val="23"/>
          <w:szCs w:val="23"/>
        </w:rPr>
      </w:pPr>
    </w:p>
    <w:p w:rsidR="0012658D" w:rsidRPr="00FA2871" w:rsidRDefault="001C0D9C" w:rsidP="0073623B">
      <w:pPr>
        <w:numPr>
          <w:ilvl w:val="1"/>
          <w:numId w:val="38"/>
        </w:numPr>
        <w:tabs>
          <w:tab w:val="left" w:pos="540"/>
          <w:tab w:val="num" w:pos="928"/>
        </w:tabs>
        <w:ind w:left="925" w:right="-6" w:hanging="74"/>
        <w:jc w:val="both"/>
        <w:rPr>
          <w:sz w:val="23"/>
          <w:szCs w:val="23"/>
        </w:rPr>
      </w:pPr>
      <w:r w:rsidRPr="001C0D9C">
        <w:rPr>
          <w:sz w:val="23"/>
          <w:szCs w:val="23"/>
        </w:rPr>
        <w:t xml:space="preserve">Especificação do Terminal </w:t>
      </w:r>
      <w:proofErr w:type="spellStart"/>
      <w:r w:rsidRPr="001C0D9C">
        <w:rPr>
          <w:sz w:val="23"/>
          <w:szCs w:val="23"/>
        </w:rPr>
        <w:t>Satcom</w:t>
      </w:r>
      <w:proofErr w:type="spellEnd"/>
      <w:r w:rsidRPr="001C0D9C">
        <w:rPr>
          <w:sz w:val="23"/>
          <w:szCs w:val="23"/>
        </w:rPr>
        <w:t xml:space="preserve"> da aeronave:</w:t>
      </w:r>
    </w:p>
    <w:p w:rsidR="0012658D" w:rsidRPr="00FA2871" w:rsidRDefault="0012658D" w:rsidP="0012658D">
      <w:pPr>
        <w:tabs>
          <w:tab w:val="left" w:pos="540"/>
        </w:tabs>
        <w:ind w:right="-6"/>
        <w:jc w:val="both"/>
        <w:rPr>
          <w:sz w:val="23"/>
          <w:szCs w:val="23"/>
        </w:rPr>
      </w:pPr>
    </w:p>
    <w:tbl>
      <w:tblPr>
        <w:tblW w:w="0" w:type="auto"/>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684"/>
        <w:gridCol w:w="2758"/>
      </w:tblGrid>
      <w:tr w:rsidR="0012658D" w:rsidRPr="00FA2871" w:rsidTr="005C004A">
        <w:trPr>
          <w:jc w:val="center"/>
        </w:trPr>
        <w:tc>
          <w:tcPr>
            <w:tcW w:w="3684" w:type="dxa"/>
            <w:shd w:val="clear" w:color="auto" w:fill="C0C0C0"/>
            <w:hideMark/>
          </w:tcPr>
          <w:p w:rsidR="0012658D" w:rsidRPr="00FA2871" w:rsidRDefault="001C0D9C" w:rsidP="005C004A">
            <w:pPr>
              <w:tabs>
                <w:tab w:val="left" w:pos="708"/>
              </w:tabs>
              <w:spacing w:line="276" w:lineRule="auto"/>
              <w:jc w:val="center"/>
              <w:rPr>
                <w:sz w:val="23"/>
                <w:szCs w:val="23"/>
                <w:lang w:val="en-US" w:eastAsia="de-DE"/>
              </w:rPr>
            </w:pPr>
            <w:proofErr w:type="spellStart"/>
            <w:r w:rsidRPr="001C0D9C">
              <w:rPr>
                <w:sz w:val="23"/>
                <w:szCs w:val="23"/>
                <w:lang w:val="en-US" w:eastAsia="en-US"/>
              </w:rPr>
              <w:t>Atributo</w:t>
            </w:r>
            <w:proofErr w:type="spellEnd"/>
          </w:p>
        </w:tc>
        <w:tc>
          <w:tcPr>
            <w:tcW w:w="2758" w:type="dxa"/>
            <w:shd w:val="clear" w:color="auto" w:fill="C0C0C0"/>
            <w:hideMark/>
          </w:tcPr>
          <w:p w:rsidR="0012658D" w:rsidRPr="00FA2871" w:rsidRDefault="001C0D9C" w:rsidP="005C004A">
            <w:pPr>
              <w:tabs>
                <w:tab w:val="left" w:pos="708"/>
              </w:tabs>
              <w:spacing w:line="276" w:lineRule="auto"/>
              <w:jc w:val="center"/>
              <w:rPr>
                <w:sz w:val="23"/>
                <w:szCs w:val="23"/>
                <w:lang w:val="en-US" w:eastAsia="de-DE"/>
              </w:rPr>
            </w:pPr>
            <w:r w:rsidRPr="001C0D9C">
              <w:rPr>
                <w:sz w:val="23"/>
                <w:szCs w:val="23"/>
                <w:lang w:val="en-US" w:eastAsia="en-US"/>
              </w:rPr>
              <w:t>Valor</w:t>
            </w:r>
          </w:p>
        </w:tc>
      </w:tr>
      <w:tr w:rsidR="0012658D" w:rsidRPr="00FA2871" w:rsidTr="005C004A">
        <w:trPr>
          <w:jc w:val="center"/>
        </w:trPr>
        <w:tc>
          <w:tcPr>
            <w:tcW w:w="3684" w:type="dxa"/>
            <w:hideMark/>
          </w:tcPr>
          <w:p w:rsidR="0012658D" w:rsidRPr="00FA2871" w:rsidRDefault="001C0D9C" w:rsidP="005C004A">
            <w:pPr>
              <w:tabs>
                <w:tab w:val="left" w:pos="708"/>
              </w:tabs>
              <w:spacing w:line="276" w:lineRule="auto"/>
              <w:rPr>
                <w:sz w:val="23"/>
                <w:szCs w:val="23"/>
                <w:lang w:val="en-US" w:eastAsia="en-US"/>
              </w:rPr>
            </w:pPr>
            <w:r w:rsidRPr="001C0D9C">
              <w:rPr>
                <w:sz w:val="23"/>
                <w:szCs w:val="23"/>
                <w:lang w:val="en-US" w:eastAsia="en-US"/>
              </w:rPr>
              <w:t>Antenna type</w:t>
            </w:r>
          </w:p>
        </w:tc>
        <w:tc>
          <w:tcPr>
            <w:tcW w:w="2758" w:type="dxa"/>
            <w:hideMark/>
          </w:tcPr>
          <w:p w:rsidR="0012658D" w:rsidRPr="00FA2871" w:rsidRDefault="001C0D9C" w:rsidP="005C004A">
            <w:pPr>
              <w:tabs>
                <w:tab w:val="left" w:pos="708"/>
              </w:tabs>
              <w:spacing w:line="276" w:lineRule="auto"/>
              <w:rPr>
                <w:sz w:val="23"/>
                <w:szCs w:val="23"/>
                <w:lang w:val="en-US" w:eastAsia="en-US"/>
              </w:rPr>
            </w:pPr>
            <w:proofErr w:type="spellStart"/>
            <w:r w:rsidRPr="001C0D9C">
              <w:rPr>
                <w:sz w:val="23"/>
                <w:szCs w:val="23"/>
                <w:lang w:val="en-US" w:eastAsia="en-US"/>
              </w:rPr>
              <w:t>Cassegrain</w:t>
            </w:r>
            <w:proofErr w:type="spellEnd"/>
            <w:r w:rsidRPr="001C0D9C">
              <w:rPr>
                <w:sz w:val="23"/>
                <w:szCs w:val="23"/>
                <w:lang w:val="en-US" w:eastAsia="en-US"/>
              </w:rPr>
              <w:t xml:space="preserve"> Dish</w:t>
            </w:r>
          </w:p>
        </w:tc>
      </w:tr>
      <w:tr w:rsidR="0012658D" w:rsidRPr="00FA2871" w:rsidTr="005C004A">
        <w:trPr>
          <w:jc w:val="center"/>
        </w:trPr>
        <w:tc>
          <w:tcPr>
            <w:tcW w:w="3684" w:type="dxa"/>
            <w:hideMark/>
          </w:tcPr>
          <w:p w:rsidR="0012658D" w:rsidRPr="00FA2871" w:rsidRDefault="0012658D" w:rsidP="005C004A">
            <w:pPr>
              <w:tabs>
                <w:tab w:val="left" w:pos="708"/>
              </w:tabs>
              <w:spacing w:line="276" w:lineRule="auto"/>
              <w:rPr>
                <w:sz w:val="23"/>
                <w:szCs w:val="23"/>
                <w:lang w:val="en-US" w:eastAsia="en-US"/>
              </w:rPr>
            </w:pPr>
          </w:p>
        </w:tc>
        <w:tc>
          <w:tcPr>
            <w:tcW w:w="2758" w:type="dxa"/>
            <w:hideMark/>
          </w:tcPr>
          <w:p w:rsidR="0012658D" w:rsidRPr="00FA2871" w:rsidRDefault="0012658D" w:rsidP="005C004A">
            <w:pPr>
              <w:tabs>
                <w:tab w:val="left" w:pos="708"/>
              </w:tabs>
              <w:spacing w:line="276" w:lineRule="auto"/>
              <w:rPr>
                <w:sz w:val="23"/>
                <w:szCs w:val="23"/>
                <w:lang w:val="en-US" w:eastAsia="en-US"/>
              </w:rPr>
            </w:pPr>
          </w:p>
        </w:tc>
      </w:tr>
      <w:tr w:rsidR="0012658D" w:rsidRPr="00FA2871" w:rsidTr="005C004A">
        <w:trPr>
          <w:jc w:val="center"/>
        </w:trPr>
        <w:tc>
          <w:tcPr>
            <w:tcW w:w="3684" w:type="dxa"/>
            <w:tcBorders>
              <w:bottom w:val="single" w:sz="4" w:space="0" w:color="auto"/>
            </w:tcBorders>
            <w:hideMark/>
          </w:tcPr>
          <w:p w:rsidR="0012658D" w:rsidRPr="00FA2871" w:rsidRDefault="001C0D9C" w:rsidP="005C004A">
            <w:pPr>
              <w:tabs>
                <w:tab w:val="left" w:pos="708"/>
              </w:tabs>
              <w:spacing w:line="276" w:lineRule="auto"/>
              <w:rPr>
                <w:sz w:val="23"/>
                <w:szCs w:val="23"/>
                <w:lang w:val="en-US" w:eastAsia="en-US"/>
              </w:rPr>
            </w:pPr>
            <w:r w:rsidRPr="001C0D9C">
              <w:rPr>
                <w:sz w:val="23"/>
                <w:szCs w:val="23"/>
                <w:lang w:val="en-US" w:eastAsia="en-US"/>
              </w:rPr>
              <w:t>Antenna factory</w:t>
            </w:r>
          </w:p>
        </w:tc>
        <w:tc>
          <w:tcPr>
            <w:tcW w:w="2758" w:type="dxa"/>
            <w:tcBorders>
              <w:bottom w:val="single" w:sz="4" w:space="0" w:color="auto"/>
            </w:tcBorders>
            <w:hideMark/>
          </w:tcPr>
          <w:p w:rsidR="0012658D" w:rsidRPr="00FA2871" w:rsidRDefault="001C0D9C" w:rsidP="005C004A">
            <w:pPr>
              <w:tabs>
                <w:tab w:val="left" w:pos="708"/>
              </w:tabs>
              <w:spacing w:line="276" w:lineRule="auto"/>
              <w:rPr>
                <w:sz w:val="23"/>
                <w:szCs w:val="23"/>
                <w:lang w:val="en-US" w:eastAsia="en-US"/>
              </w:rPr>
            </w:pPr>
            <w:r w:rsidRPr="001C0D9C">
              <w:rPr>
                <w:sz w:val="23"/>
                <w:szCs w:val="23"/>
                <w:lang w:val="en-US" w:eastAsia="en-US"/>
              </w:rPr>
              <w:t>ELTA</w:t>
            </w:r>
          </w:p>
        </w:tc>
      </w:tr>
      <w:tr w:rsidR="0012658D" w:rsidRPr="00FA2871" w:rsidTr="005C004A">
        <w:trPr>
          <w:trHeight w:val="385"/>
          <w:jc w:val="center"/>
        </w:trPr>
        <w:tc>
          <w:tcPr>
            <w:tcW w:w="3684" w:type="dxa"/>
            <w:hideMark/>
          </w:tcPr>
          <w:p w:rsidR="0012658D" w:rsidRPr="00FA2871" w:rsidRDefault="001C0D9C" w:rsidP="005C004A">
            <w:pPr>
              <w:tabs>
                <w:tab w:val="left" w:pos="708"/>
              </w:tabs>
              <w:spacing w:line="276" w:lineRule="auto"/>
              <w:rPr>
                <w:sz w:val="23"/>
                <w:szCs w:val="23"/>
                <w:lang w:val="en-US" w:eastAsia="en-US"/>
              </w:rPr>
            </w:pPr>
            <w:r w:rsidRPr="001C0D9C">
              <w:rPr>
                <w:sz w:val="23"/>
                <w:szCs w:val="23"/>
                <w:lang w:val="en-US" w:eastAsia="en-US"/>
              </w:rPr>
              <w:t>Antenna size</w:t>
            </w:r>
          </w:p>
        </w:tc>
        <w:tc>
          <w:tcPr>
            <w:tcW w:w="2758" w:type="dxa"/>
            <w:hideMark/>
          </w:tcPr>
          <w:p w:rsidR="0012658D" w:rsidRPr="00FA2871" w:rsidRDefault="001C0D9C" w:rsidP="005C004A">
            <w:pPr>
              <w:tabs>
                <w:tab w:val="left" w:pos="708"/>
              </w:tabs>
              <w:spacing w:line="276" w:lineRule="auto"/>
              <w:rPr>
                <w:sz w:val="23"/>
                <w:szCs w:val="23"/>
                <w:lang w:val="en-US" w:eastAsia="en-US"/>
              </w:rPr>
            </w:pPr>
            <w:r w:rsidRPr="001C0D9C">
              <w:rPr>
                <w:sz w:val="23"/>
                <w:szCs w:val="23"/>
                <w:lang w:val="en-US" w:eastAsia="en-US"/>
              </w:rPr>
              <w:t>0.46 m</w:t>
            </w:r>
          </w:p>
        </w:tc>
      </w:tr>
      <w:tr w:rsidR="0012658D" w:rsidRPr="00FA2871" w:rsidTr="005C004A">
        <w:trPr>
          <w:jc w:val="center"/>
        </w:trPr>
        <w:tc>
          <w:tcPr>
            <w:tcW w:w="3684" w:type="dxa"/>
            <w:hideMark/>
          </w:tcPr>
          <w:p w:rsidR="0012658D" w:rsidRPr="00FA2871" w:rsidRDefault="0012658D" w:rsidP="005C004A">
            <w:pPr>
              <w:tabs>
                <w:tab w:val="left" w:pos="708"/>
              </w:tabs>
              <w:spacing w:line="276" w:lineRule="auto"/>
              <w:rPr>
                <w:sz w:val="23"/>
                <w:szCs w:val="23"/>
                <w:lang w:val="en-US" w:eastAsia="en-US"/>
              </w:rPr>
            </w:pPr>
          </w:p>
        </w:tc>
        <w:tc>
          <w:tcPr>
            <w:tcW w:w="2758" w:type="dxa"/>
            <w:hideMark/>
          </w:tcPr>
          <w:p w:rsidR="0012658D" w:rsidRPr="00FA2871" w:rsidRDefault="0012658D" w:rsidP="005C004A">
            <w:pPr>
              <w:tabs>
                <w:tab w:val="left" w:pos="708"/>
              </w:tabs>
              <w:spacing w:line="276" w:lineRule="auto"/>
              <w:rPr>
                <w:sz w:val="23"/>
                <w:szCs w:val="23"/>
                <w:lang w:val="en-US" w:eastAsia="en-US"/>
              </w:rPr>
            </w:pPr>
          </w:p>
        </w:tc>
      </w:tr>
      <w:tr w:rsidR="0012658D" w:rsidRPr="00FA2871" w:rsidTr="005C004A">
        <w:trPr>
          <w:jc w:val="center"/>
        </w:trPr>
        <w:tc>
          <w:tcPr>
            <w:tcW w:w="3684" w:type="dxa"/>
            <w:hideMark/>
          </w:tcPr>
          <w:p w:rsidR="0012658D" w:rsidRPr="00FA2871" w:rsidRDefault="0012658D" w:rsidP="005C004A">
            <w:pPr>
              <w:tabs>
                <w:tab w:val="left" w:pos="708"/>
              </w:tabs>
              <w:spacing w:line="276" w:lineRule="auto"/>
              <w:rPr>
                <w:sz w:val="23"/>
                <w:szCs w:val="23"/>
                <w:lang w:val="en-US" w:eastAsia="en-US"/>
              </w:rPr>
            </w:pPr>
          </w:p>
        </w:tc>
        <w:tc>
          <w:tcPr>
            <w:tcW w:w="2758" w:type="dxa"/>
            <w:hideMark/>
          </w:tcPr>
          <w:p w:rsidR="0012658D" w:rsidRPr="00FA2871" w:rsidRDefault="0012658D" w:rsidP="005C004A">
            <w:pPr>
              <w:tabs>
                <w:tab w:val="left" w:pos="708"/>
              </w:tabs>
              <w:spacing w:line="276" w:lineRule="auto"/>
              <w:rPr>
                <w:sz w:val="23"/>
                <w:szCs w:val="23"/>
                <w:lang w:val="en-US" w:eastAsia="en-US"/>
              </w:rPr>
            </w:pPr>
          </w:p>
        </w:tc>
      </w:tr>
      <w:tr w:rsidR="0012658D" w:rsidRPr="00FA2871" w:rsidTr="005C004A">
        <w:trPr>
          <w:jc w:val="center"/>
        </w:trPr>
        <w:tc>
          <w:tcPr>
            <w:tcW w:w="3684" w:type="dxa"/>
            <w:hideMark/>
          </w:tcPr>
          <w:p w:rsidR="0012658D" w:rsidRPr="00FA2871" w:rsidRDefault="001C0D9C" w:rsidP="005C004A">
            <w:pPr>
              <w:tabs>
                <w:tab w:val="left" w:pos="708"/>
              </w:tabs>
              <w:spacing w:line="276" w:lineRule="auto"/>
              <w:rPr>
                <w:sz w:val="23"/>
                <w:szCs w:val="23"/>
                <w:lang w:val="en-US" w:eastAsia="en-US"/>
              </w:rPr>
            </w:pPr>
            <w:r w:rsidRPr="001C0D9C">
              <w:rPr>
                <w:sz w:val="23"/>
                <w:szCs w:val="23"/>
                <w:lang w:val="en-US" w:eastAsia="en-US"/>
              </w:rPr>
              <w:t xml:space="preserve">System Transmit Frequency Range </w:t>
            </w:r>
          </w:p>
        </w:tc>
        <w:tc>
          <w:tcPr>
            <w:tcW w:w="2758" w:type="dxa"/>
            <w:hideMark/>
          </w:tcPr>
          <w:p w:rsidR="0012658D" w:rsidRPr="00FA2871" w:rsidRDefault="001C0D9C" w:rsidP="005C004A">
            <w:pPr>
              <w:tabs>
                <w:tab w:val="left" w:pos="708"/>
              </w:tabs>
              <w:spacing w:line="276" w:lineRule="auto"/>
              <w:rPr>
                <w:sz w:val="23"/>
                <w:szCs w:val="23"/>
                <w:lang w:val="en-US" w:eastAsia="en-US"/>
              </w:rPr>
            </w:pPr>
            <w:r w:rsidRPr="001C0D9C">
              <w:rPr>
                <w:sz w:val="23"/>
                <w:szCs w:val="23"/>
                <w:lang w:val="en-US" w:eastAsia="en-US"/>
              </w:rPr>
              <w:t>13.75 GHz - 14.5 GHz</w:t>
            </w:r>
          </w:p>
        </w:tc>
      </w:tr>
      <w:tr w:rsidR="0012658D" w:rsidRPr="00FA2871" w:rsidTr="005C004A">
        <w:trPr>
          <w:jc w:val="center"/>
        </w:trPr>
        <w:tc>
          <w:tcPr>
            <w:tcW w:w="3684" w:type="dxa"/>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 xml:space="preserve">System Receive Frequency Range </w:t>
            </w:r>
          </w:p>
        </w:tc>
        <w:tc>
          <w:tcPr>
            <w:tcW w:w="2758" w:type="dxa"/>
            <w:hideMark/>
          </w:tcPr>
          <w:p w:rsidR="0012658D" w:rsidRPr="00FA2871" w:rsidRDefault="001C0D9C" w:rsidP="005C004A">
            <w:pPr>
              <w:pStyle w:val="Aufzhlung1"/>
              <w:numPr>
                <w:ilvl w:val="0"/>
                <w:numId w:val="0"/>
              </w:numPr>
              <w:spacing w:before="0" w:line="240" w:lineRule="auto"/>
              <w:rPr>
                <w:rFonts w:ascii="Times New Roman" w:hAnsi="Times New Roman"/>
                <w:sz w:val="23"/>
                <w:szCs w:val="23"/>
                <w:lang w:val="en-US"/>
              </w:rPr>
            </w:pPr>
            <w:r w:rsidRPr="001C0D9C">
              <w:rPr>
                <w:rFonts w:ascii="Times New Roman" w:hAnsi="Times New Roman"/>
                <w:sz w:val="23"/>
                <w:szCs w:val="23"/>
                <w:lang w:val="en-US"/>
              </w:rPr>
              <w:t>10.95 GHz - 12.75 GHz</w:t>
            </w:r>
          </w:p>
        </w:tc>
      </w:tr>
      <w:tr w:rsidR="0012658D" w:rsidRPr="00FA2871" w:rsidTr="005C004A">
        <w:trPr>
          <w:jc w:val="center"/>
        </w:trPr>
        <w:tc>
          <w:tcPr>
            <w:tcW w:w="3684" w:type="dxa"/>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Rx Antenna gain @ frequency</w:t>
            </w:r>
          </w:p>
        </w:tc>
        <w:tc>
          <w:tcPr>
            <w:tcW w:w="2758" w:type="dxa"/>
            <w:hideMark/>
          </w:tcPr>
          <w:p w:rsidR="0012658D" w:rsidRPr="00FA2871" w:rsidRDefault="001C0D9C" w:rsidP="005C004A">
            <w:pPr>
              <w:pStyle w:val="Aufzhlung1"/>
              <w:numPr>
                <w:ilvl w:val="0"/>
                <w:numId w:val="0"/>
              </w:numPr>
              <w:spacing w:before="0" w:line="240" w:lineRule="auto"/>
              <w:rPr>
                <w:rFonts w:ascii="Times New Roman" w:hAnsi="Times New Roman"/>
                <w:sz w:val="23"/>
                <w:szCs w:val="23"/>
                <w:lang w:val="en-US"/>
              </w:rPr>
            </w:pPr>
            <w:r w:rsidRPr="001C0D9C">
              <w:rPr>
                <w:rFonts w:ascii="Times New Roman" w:hAnsi="Times New Roman"/>
                <w:sz w:val="23"/>
                <w:szCs w:val="23"/>
                <w:lang w:val="en-US"/>
              </w:rPr>
              <w:t>31.5 dBi@11.3 GHz</w:t>
            </w:r>
          </w:p>
        </w:tc>
      </w:tr>
      <w:tr w:rsidR="0012658D" w:rsidRPr="00FA2871" w:rsidTr="005C004A">
        <w:trPr>
          <w:jc w:val="center"/>
        </w:trPr>
        <w:tc>
          <w:tcPr>
            <w:tcW w:w="3684" w:type="dxa"/>
            <w:hideMark/>
          </w:tcPr>
          <w:p w:rsidR="0012658D" w:rsidRPr="00FA2871" w:rsidRDefault="001C0D9C" w:rsidP="005C004A">
            <w:pPr>
              <w:tabs>
                <w:tab w:val="left" w:pos="708"/>
              </w:tabs>
              <w:spacing w:line="276" w:lineRule="auto"/>
              <w:rPr>
                <w:sz w:val="23"/>
                <w:szCs w:val="23"/>
                <w:lang w:val="en-US" w:eastAsia="de-DE"/>
              </w:rPr>
            </w:pPr>
            <w:proofErr w:type="spellStart"/>
            <w:r w:rsidRPr="001C0D9C">
              <w:rPr>
                <w:sz w:val="23"/>
                <w:szCs w:val="23"/>
                <w:lang w:val="en-US" w:eastAsia="en-US"/>
              </w:rPr>
              <w:t>Tx</w:t>
            </w:r>
            <w:proofErr w:type="spellEnd"/>
            <w:r w:rsidRPr="001C0D9C">
              <w:rPr>
                <w:sz w:val="23"/>
                <w:szCs w:val="23"/>
                <w:lang w:val="en-US" w:eastAsia="en-US"/>
              </w:rPr>
              <w:t xml:space="preserve"> Antenna gain @ frequency</w:t>
            </w:r>
          </w:p>
        </w:tc>
        <w:tc>
          <w:tcPr>
            <w:tcW w:w="2758" w:type="dxa"/>
            <w:hideMark/>
          </w:tcPr>
          <w:p w:rsidR="0012658D" w:rsidRPr="00FA2871" w:rsidRDefault="001C0D9C" w:rsidP="005C004A">
            <w:pPr>
              <w:pStyle w:val="Aufzhlung1"/>
              <w:numPr>
                <w:ilvl w:val="0"/>
                <w:numId w:val="0"/>
              </w:numPr>
              <w:spacing w:before="0" w:line="240" w:lineRule="auto"/>
              <w:rPr>
                <w:rFonts w:ascii="Times New Roman" w:hAnsi="Times New Roman"/>
                <w:sz w:val="23"/>
                <w:szCs w:val="23"/>
                <w:lang w:val="en-US"/>
              </w:rPr>
            </w:pPr>
            <w:r w:rsidRPr="001C0D9C">
              <w:rPr>
                <w:rFonts w:ascii="Times New Roman" w:hAnsi="Times New Roman"/>
                <w:sz w:val="23"/>
                <w:szCs w:val="23"/>
                <w:lang w:val="en-US"/>
              </w:rPr>
              <w:t>33.5 dBi@14.2 GHz</w:t>
            </w:r>
          </w:p>
        </w:tc>
      </w:tr>
      <w:tr w:rsidR="0012658D" w:rsidRPr="00FA2871" w:rsidTr="005C004A">
        <w:trPr>
          <w:jc w:val="center"/>
        </w:trPr>
        <w:tc>
          <w:tcPr>
            <w:tcW w:w="3684" w:type="dxa"/>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Polarization</w:t>
            </w:r>
          </w:p>
        </w:tc>
        <w:tc>
          <w:tcPr>
            <w:tcW w:w="2758" w:type="dxa"/>
            <w:hideMark/>
          </w:tcPr>
          <w:p w:rsidR="0012658D" w:rsidRPr="00FA2871" w:rsidRDefault="001C0D9C" w:rsidP="005C004A">
            <w:pPr>
              <w:pStyle w:val="Aufzhlung1"/>
              <w:numPr>
                <w:ilvl w:val="0"/>
                <w:numId w:val="0"/>
              </w:numPr>
              <w:spacing w:before="0" w:line="240" w:lineRule="auto"/>
              <w:rPr>
                <w:rFonts w:ascii="Times New Roman" w:hAnsi="Times New Roman"/>
                <w:sz w:val="23"/>
                <w:szCs w:val="23"/>
                <w:lang w:val="en-US"/>
              </w:rPr>
            </w:pPr>
            <w:r w:rsidRPr="001C0D9C">
              <w:rPr>
                <w:rFonts w:ascii="Times New Roman" w:hAnsi="Times New Roman"/>
                <w:sz w:val="23"/>
                <w:szCs w:val="23"/>
                <w:lang w:val="en-US"/>
              </w:rPr>
              <w:t>linear</w:t>
            </w:r>
          </w:p>
        </w:tc>
      </w:tr>
      <w:tr w:rsidR="0012658D" w:rsidRPr="00FA2871" w:rsidTr="005C004A">
        <w:trPr>
          <w:jc w:val="center"/>
        </w:trPr>
        <w:tc>
          <w:tcPr>
            <w:tcW w:w="3684" w:type="dxa"/>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Elevation angle travel</w:t>
            </w:r>
          </w:p>
        </w:tc>
        <w:tc>
          <w:tcPr>
            <w:tcW w:w="2758" w:type="dxa"/>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0° - 110°</w:t>
            </w:r>
          </w:p>
        </w:tc>
      </w:tr>
      <w:tr w:rsidR="0012658D" w:rsidRPr="00FA2871" w:rsidTr="005C004A">
        <w:trPr>
          <w:jc w:val="center"/>
        </w:trPr>
        <w:tc>
          <w:tcPr>
            <w:tcW w:w="3684" w:type="dxa"/>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Elevation travel rate</w:t>
            </w:r>
          </w:p>
        </w:tc>
        <w:tc>
          <w:tcPr>
            <w:tcW w:w="2758" w:type="dxa"/>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40°/sec</w:t>
            </w:r>
          </w:p>
        </w:tc>
      </w:tr>
      <w:tr w:rsidR="0012658D" w:rsidRPr="00FA2871" w:rsidTr="005C004A">
        <w:trPr>
          <w:jc w:val="center"/>
        </w:trPr>
        <w:tc>
          <w:tcPr>
            <w:tcW w:w="3684" w:type="dxa"/>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Azimuth angle travel</w:t>
            </w:r>
          </w:p>
        </w:tc>
        <w:tc>
          <w:tcPr>
            <w:tcW w:w="2758" w:type="dxa"/>
            <w:hideMark/>
          </w:tcPr>
          <w:p w:rsidR="0012658D" w:rsidRPr="00FA2871" w:rsidRDefault="001C0D9C" w:rsidP="005C004A">
            <w:pPr>
              <w:pStyle w:val="Sumrio1"/>
              <w:spacing w:line="276" w:lineRule="auto"/>
              <w:rPr>
                <w:sz w:val="23"/>
                <w:szCs w:val="23"/>
                <w:lang w:val="de-DE" w:eastAsia="de-DE"/>
              </w:rPr>
            </w:pPr>
            <w:r w:rsidRPr="001C0D9C">
              <w:rPr>
                <w:sz w:val="23"/>
                <w:szCs w:val="23"/>
                <w:lang w:eastAsia="en-US"/>
              </w:rPr>
              <w:t>N x 360°</w:t>
            </w:r>
          </w:p>
        </w:tc>
      </w:tr>
      <w:tr w:rsidR="0012658D" w:rsidRPr="00FA2871" w:rsidTr="005C004A">
        <w:trPr>
          <w:jc w:val="center"/>
        </w:trPr>
        <w:tc>
          <w:tcPr>
            <w:tcW w:w="3684" w:type="dxa"/>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Azimuth travel rate</w:t>
            </w:r>
          </w:p>
        </w:tc>
        <w:tc>
          <w:tcPr>
            <w:tcW w:w="2758" w:type="dxa"/>
            <w:hideMark/>
          </w:tcPr>
          <w:p w:rsidR="0012658D" w:rsidRPr="00FA2871" w:rsidRDefault="001C0D9C" w:rsidP="005C004A">
            <w:pPr>
              <w:pStyle w:val="Sumrio1"/>
              <w:spacing w:line="276" w:lineRule="auto"/>
              <w:rPr>
                <w:sz w:val="23"/>
                <w:szCs w:val="23"/>
                <w:lang w:val="de-DE" w:eastAsia="de-DE"/>
              </w:rPr>
            </w:pPr>
            <w:r w:rsidRPr="001C0D9C">
              <w:rPr>
                <w:sz w:val="23"/>
                <w:szCs w:val="23"/>
                <w:lang w:eastAsia="en-US"/>
              </w:rPr>
              <w:t>40°/</w:t>
            </w:r>
            <w:proofErr w:type="spellStart"/>
            <w:r w:rsidRPr="001C0D9C">
              <w:rPr>
                <w:sz w:val="23"/>
                <w:szCs w:val="23"/>
                <w:lang w:eastAsia="en-US"/>
              </w:rPr>
              <w:t>sec</w:t>
            </w:r>
            <w:proofErr w:type="spellEnd"/>
          </w:p>
        </w:tc>
      </w:tr>
      <w:tr w:rsidR="0012658D" w:rsidRPr="00FA2871" w:rsidTr="005C004A">
        <w:trPr>
          <w:jc w:val="center"/>
        </w:trPr>
        <w:tc>
          <w:tcPr>
            <w:tcW w:w="3684" w:type="dxa"/>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G/T @ frequency</w:t>
            </w:r>
          </w:p>
        </w:tc>
        <w:tc>
          <w:tcPr>
            <w:tcW w:w="2758" w:type="dxa"/>
            <w:hideMark/>
          </w:tcPr>
          <w:p w:rsidR="0012658D" w:rsidRPr="00FA2871" w:rsidRDefault="001C0D9C" w:rsidP="005C004A">
            <w:pPr>
              <w:pStyle w:val="Aufzhlung1"/>
              <w:numPr>
                <w:ilvl w:val="0"/>
                <w:numId w:val="0"/>
              </w:numPr>
              <w:spacing w:before="0" w:line="240" w:lineRule="auto"/>
              <w:rPr>
                <w:rFonts w:ascii="Times New Roman" w:hAnsi="Times New Roman"/>
                <w:sz w:val="23"/>
                <w:szCs w:val="23"/>
                <w:lang w:val="de-LU"/>
              </w:rPr>
            </w:pPr>
            <w:r w:rsidRPr="001C0D9C">
              <w:rPr>
                <w:rFonts w:ascii="Times New Roman" w:hAnsi="Times New Roman"/>
                <w:sz w:val="23"/>
                <w:szCs w:val="23"/>
                <w:lang w:val="de-LU"/>
              </w:rPr>
              <w:t>8.5dB/K @ 11.3GHz &amp; 20°C</w:t>
            </w:r>
          </w:p>
        </w:tc>
      </w:tr>
      <w:tr w:rsidR="0012658D" w:rsidRPr="00FA2871" w:rsidTr="005C004A">
        <w:trPr>
          <w:jc w:val="center"/>
        </w:trPr>
        <w:tc>
          <w:tcPr>
            <w:tcW w:w="3684" w:type="dxa"/>
            <w:hideMark/>
          </w:tcPr>
          <w:p w:rsidR="0012658D" w:rsidRPr="00FA2871" w:rsidRDefault="001C0D9C" w:rsidP="005C004A">
            <w:pPr>
              <w:tabs>
                <w:tab w:val="left" w:pos="708"/>
              </w:tabs>
              <w:spacing w:line="276" w:lineRule="auto"/>
              <w:rPr>
                <w:sz w:val="23"/>
                <w:szCs w:val="23"/>
                <w:lang w:val="de-DE" w:eastAsia="de-DE"/>
              </w:rPr>
            </w:pPr>
            <w:r w:rsidRPr="001C0D9C">
              <w:rPr>
                <w:sz w:val="23"/>
                <w:szCs w:val="23"/>
                <w:lang w:eastAsia="en-US"/>
              </w:rPr>
              <w:t>Min. EIRP</w:t>
            </w:r>
          </w:p>
        </w:tc>
        <w:tc>
          <w:tcPr>
            <w:tcW w:w="2758" w:type="dxa"/>
            <w:hideMark/>
          </w:tcPr>
          <w:p w:rsidR="0012658D" w:rsidRPr="00FA2871" w:rsidRDefault="001C0D9C" w:rsidP="005C004A">
            <w:pPr>
              <w:pStyle w:val="Sumrio1"/>
              <w:spacing w:line="276" w:lineRule="auto"/>
              <w:rPr>
                <w:sz w:val="23"/>
                <w:szCs w:val="23"/>
                <w:lang w:val="fr-FR" w:eastAsia="de-DE"/>
              </w:rPr>
            </w:pPr>
            <w:r w:rsidRPr="001C0D9C">
              <w:rPr>
                <w:sz w:val="23"/>
                <w:szCs w:val="23"/>
                <w:lang w:val="fr-FR" w:eastAsia="en-US"/>
              </w:rPr>
              <w:t>20 dBW</w:t>
            </w:r>
          </w:p>
        </w:tc>
      </w:tr>
      <w:tr w:rsidR="0012658D" w:rsidRPr="00FA2871" w:rsidTr="005C004A">
        <w:trPr>
          <w:jc w:val="center"/>
        </w:trPr>
        <w:tc>
          <w:tcPr>
            <w:tcW w:w="3684" w:type="dxa"/>
            <w:hideMark/>
          </w:tcPr>
          <w:p w:rsidR="0012658D" w:rsidRPr="00FA2871" w:rsidRDefault="001C0D9C" w:rsidP="005C004A">
            <w:pPr>
              <w:tabs>
                <w:tab w:val="left" w:pos="708"/>
              </w:tabs>
              <w:spacing w:line="276" w:lineRule="auto"/>
              <w:rPr>
                <w:sz w:val="23"/>
                <w:szCs w:val="23"/>
                <w:lang w:val="de-DE" w:eastAsia="de-DE"/>
              </w:rPr>
            </w:pPr>
            <w:r w:rsidRPr="001C0D9C">
              <w:rPr>
                <w:sz w:val="23"/>
                <w:szCs w:val="23"/>
                <w:lang w:eastAsia="en-US"/>
              </w:rPr>
              <w:t>Max. EIRP</w:t>
            </w:r>
          </w:p>
        </w:tc>
        <w:tc>
          <w:tcPr>
            <w:tcW w:w="2758" w:type="dxa"/>
            <w:hideMark/>
          </w:tcPr>
          <w:p w:rsidR="0012658D" w:rsidRPr="00FA2871" w:rsidRDefault="001C0D9C" w:rsidP="005C004A">
            <w:pPr>
              <w:pStyle w:val="Sumrio1"/>
              <w:spacing w:line="276" w:lineRule="auto"/>
              <w:rPr>
                <w:sz w:val="23"/>
                <w:szCs w:val="23"/>
                <w:lang w:val="fr-FR" w:eastAsia="de-DE"/>
              </w:rPr>
            </w:pPr>
            <w:r w:rsidRPr="001C0D9C">
              <w:rPr>
                <w:sz w:val="23"/>
                <w:szCs w:val="23"/>
                <w:lang w:val="fr-FR" w:eastAsia="en-US"/>
              </w:rPr>
              <w:t>50 dBW</w:t>
            </w:r>
          </w:p>
        </w:tc>
      </w:tr>
      <w:tr w:rsidR="0012658D" w:rsidRPr="00FA2871" w:rsidTr="005C004A">
        <w:trPr>
          <w:jc w:val="center"/>
        </w:trPr>
        <w:tc>
          <w:tcPr>
            <w:tcW w:w="3684" w:type="dxa"/>
            <w:hideMark/>
          </w:tcPr>
          <w:p w:rsidR="0012658D" w:rsidRPr="00FA2871" w:rsidRDefault="001C0D9C" w:rsidP="005C004A">
            <w:pPr>
              <w:tabs>
                <w:tab w:val="left" w:pos="708"/>
              </w:tabs>
              <w:spacing w:line="276" w:lineRule="auto"/>
              <w:rPr>
                <w:sz w:val="23"/>
                <w:szCs w:val="23"/>
                <w:lang w:val="de-DE" w:eastAsia="de-DE"/>
              </w:rPr>
            </w:pPr>
            <w:proofErr w:type="spellStart"/>
            <w:r w:rsidRPr="001C0D9C">
              <w:rPr>
                <w:sz w:val="23"/>
                <w:szCs w:val="23"/>
                <w:lang w:eastAsia="en-US"/>
              </w:rPr>
              <w:t>Feed</w:t>
            </w:r>
            <w:proofErr w:type="spellEnd"/>
            <w:r w:rsidRPr="001C0D9C">
              <w:rPr>
                <w:sz w:val="23"/>
                <w:szCs w:val="23"/>
                <w:lang w:eastAsia="en-US"/>
              </w:rPr>
              <w:t xml:space="preserve"> System (</w:t>
            </w:r>
            <w:proofErr w:type="spellStart"/>
            <w:r w:rsidRPr="001C0D9C">
              <w:rPr>
                <w:sz w:val="23"/>
                <w:szCs w:val="23"/>
                <w:lang w:eastAsia="en-US"/>
              </w:rPr>
              <w:t>Ports</w:t>
            </w:r>
            <w:proofErr w:type="spellEnd"/>
            <w:r w:rsidRPr="001C0D9C">
              <w:rPr>
                <w:sz w:val="23"/>
                <w:szCs w:val="23"/>
                <w:lang w:eastAsia="en-US"/>
              </w:rPr>
              <w:t>)</w:t>
            </w:r>
          </w:p>
        </w:tc>
        <w:tc>
          <w:tcPr>
            <w:tcW w:w="2758" w:type="dxa"/>
            <w:hideMark/>
          </w:tcPr>
          <w:p w:rsidR="0012658D" w:rsidRPr="00FA2871" w:rsidRDefault="001C0D9C" w:rsidP="005C004A">
            <w:pPr>
              <w:tabs>
                <w:tab w:val="left" w:pos="708"/>
              </w:tabs>
              <w:spacing w:line="276" w:lineRule="auto"/>
              <w:rPr>
                <w:sz w:val="23"/>
                <w:szCs w:val="23"/>
                <w:lang w:val="de-DE" w:eastAsia="de-DE"/>
              </w:rPr>
            </w:pPr>
            <w:proofErr w:type="gramStart"/>
            <w:r w:rsidRPr="001C0D9C">
              <w:rPr>
                <w:sz w:val="23"/>
                <w:szCs w:val="23"/>
                <w:lang w:eastAsia="en-US"/>
              </w:rPr>
              <w:t>dual</w:t>
            </w:r>
            <w:proofErr w:type="gramEnd"/>
            <w:r w:rsidRPr="001C0D9C">
              <w:rPr>
                <w:sz w:val="23"/>
                <w:szCs w:val="23"/>
                <w:lang w:eastAsia="en-US"/>
              </w:rPr>
              <w:t xml:space="preserve"> linear </w:t>
            </w:r>
            <w:proofErr w:type="spellStart"/>
            <w:r w:rsidRPr="001C0D9C">
              <w:rPr>
                <w:sz w:val="23"/>
                <w:szCs w:val="23"/>
                <w:lang w:eastAsia="en-US"/>
              </w:rPr>
              <w:t>port</w:t>
            </w:r>
            <w:proofErr w:type="spellEnd"/>
          </w:p>
        </w:tc>
      </w:tr>
      <w:tr w:rsidR="0012658D" w:rsidRPr="00FA2871" w:rsidTr="005C004A">
        <w:trPr>
          <w:jc w:val="center"/>
        </w:trPr>
        <w:tc>
          <w:tcPr>
            <w:tcW w:w="3684" w:type="dxa"/>
            <w:hideMark/>
          </w:tcPr>
          <w:p w:rsidR="0012658D" w:rsidRPr="00FA2871" w:rsidRDefault="001C0D9C" w:rsidP="005C004A">
            <w:pPr>
              <w:tabs>
                <w:tab w:val="left" w:pos="708"/>
              </w:tabs>
              <w:spacing w:line="276" w:lineRule="auto"/>
              <w:rPr>
                <w:sz w:val="23"/>
                <w:szCs w:val="23"/>
                <w:lang w:val="de-DE" w:eastAsia="de-DE"/>
              </w:rPr>
            </w:pPr>
            <w:r w:rsidRPr="001C0D9C">
              <w:rPr>
                <w:sz w:val="23"/>
                <w:szCs w:val="23"/>
                <w:lang w:eastAsia="en-US"/>
              </w:rPr>
              <w:t>Power TWTA / HPA</w:t>
            </w:r>
          </w:p>
        </w:tc>
        <w:tc>
          <w:tcPr>
            <w:tcW w:w="2758" w:type="dxa"/>
            <w:hideMark/>
          </w:tcPr>
          <w:p w:rsidR="0012658D" w:rsidRPr="00FA2871" w:rsidRDefault="001C0D9C" w:rsidP="005C004A">
            <w:pPr>
              <w:pStyle w:val="Sumrio1"/>
              <w:spacing w:line="276" w:lineRule="auto"/>
              <w:rPr>
                <w:sz w:val="23"/>
                <w:szCs w:val="23"/>
                <w:lang w:val="fr-FR" w:eastAsia="de-DE"/>
              </w:rPr>
            </w:pPr>
            <w:r w:rsidRPr="001C0D9C">
              <w:rPr>
                <w:sz w:val="23"/>
                <w:szCs w:val="23"/>
                <w:lang w:val="fr-FR" w:eastAsia="en-US"/>
              </w:rPr>
              <w:t>100 W</w:t>
            </w:r>
          </w:p>
        </w:tc>
      </w:tr>
      <w:tr w:rsidR="0012658D" w:rsidRPr="00FA2871" w:rsidTr="005C004A">
        <w:trPr>
          <w:jc w:val="center"/>
        </w:trPr>
        <w:tc>
          <w:tcPr>
            <w:tcW w:w="3684" w:type="dxa"/>
            <w:hideMark/>
          </w:tcPr>
          <w:p w:rsidR="0012658D" w:rsidRPr="00FA2871" w:rsidRDefault="001C0D9C" w:rsidP="005C004A">
            <w:pPr>
              <w:tabs>
                <w:tab w:val="left" w:pos="708"/>
              </w:tabs>
              <w:spacing w:line="276" w:lineRule="auto"/>
              <w:rPr>
                <w:sz w:val="23"/>
                <w:szCs w:val="23"/>
                <w:lang w:val="de-DE" w:eastAsia="de-DE"/>
              </w:rPr>
            </w:pPr>
            <w:r w:rsidRPr="001C0D9C">
              <w:rPr>
                <w:sz w:val="23"/>
                <w:szCs w:val="23"/>
                <w:lang w:eastAsia="en-US"/>
              </w:rPr>
              <w:t xml:space="preserve">Modem </w:t>
            </w:r>
            <w:proofErr w:type="spellStart"/>
            <w:r w:rsidRPr="001C0D9C">
              <w:rPr>
                <w:sz w:val="23"/>
                <w:szCs w:val="23"/>
                <w:lang w:eastAsia="en-US"/>
              </w:rPr>
              <w:t>type</w:t>
            </w:r>
            <w:proofErr w:type="spellEnd"/>
          </w:p>
        </w:tc>
        <w:tc>
          <w:tcPr>
            <w:tcW w:w="2758" w:type="dxa"/>
            <w:hideMark/>
          </w:tcPr>
          <w:p w:rsidR="0012658D" w:rsidRPr="00FA2871" w:rsidRDefault="001C0D9C" w:rsidP="005C004A">
            <w:pPr>
              <w:pStyle w:val="Sumrio1"/>
              <w:spacing w:line="276" w:lineRule="auto"/>
              <w:rPr>
                <w:sz w:val="23"/>
                <w:szCs w:val="23"/>
                <w:lang w:val="fr-FR" w:eastAsia="de-DE"/>
              </w:rPr>
            </w:pPr>
            <w:r w:rsidRPr="001C0D9C">
              <w:rPr>
                <w:sz w:val="23"/>
                <w:szCs w:val="23"/>
                <w:lang w:val="fr-FR" w:eastAsia="en-US"/>
              </w:rPr>
              <w:t>EL/K 1894</w:t>
            </w:r>
          </w:p>
        </w:tc>
      </w:tr>
      <w:tr w:rsidR="0012658D" w:rsidRPr="00FA2871" w:rsidTr="005C004A">
        <w:trPr>
          <w:jc w:val="center"/>
        </w:trPr>
        <w:tc>
          <w:tcPr>
            <w:tcW w:w="3684" w:type="dxa"/>
            <w:hideMark/>
          </w:tcPr>
          <w:p w:rsidR="0012658D" w:rsidRPr="00FA2871" w:rsidRDefault="001C0D9C" w:rsidP="005C004A">
            <w:pPr>
              <w:tabs>
                <w:tab w:val="left" w:pos="708"/>
              </w:tabs>
              <w:spacing w:line="276" w:lineRule="auto"/>
              <w:rPr>
                <w:sz w:val="23"/>
                <w:szCs w:val="23"/>
                <w:lang w:val="de-DE" w:eastAsia="de-DE"/>
              </w:rPr>
            </w:pPr>
            <w:r w:rsidRPr="001C0D9C">
              <w:rPr>
                <w:sz w:val="23"/>
                <w:szCs w:val="23"/>
                <w:lang w:eastAsia="en-US"/>
              </w:rPr>
              <w:t xml:space="preserve">Modem </w:t>
            </w:r>
            <w:proofErr w:type="spellStart"/>
            <w:r w:rsidRPr="001C0D9C">
              <w:rPr>
                <w:sz w:val="23"/>
                <w:szCs w:val="23"/>
                <w:lang w:eastAsia="en-US"/>
              </w:rPr>
              <w:t>factory</w:t>
            </w:r>
            <w:proofErr w:type="spellEnd"/>
          </w:p>
        </w:tc>
        <w:tc>
          <w:tcPr>
            <w:tcW w:w="2758" w:type="dxa"/>
            <w:hideMark/>
          </w:tcPr>
          <w:p w:rsidR="0012658D" w:rsidRPr="00FA2871" w:rsidRDefault="001C0D9C" w:rsidP="005C004A">
            <w:pPr>
              <w:pStyle w:val="Sumrio1"/>
              <w:spacing w:line="276" w:lineRule="auto"/>
              <w:rPr>
                <w:sz w:val="23"/>
                <w:szCs w:val="23"/>
                <w:lang w:val="fr-FR" w:eastAsia="de-DE"/>
              </w:rPr>
            </w:pPr>
            <w:r w:rsidRPr="001C0D9C">
              <w:rPr>
                <w:sz w:val="23"/>
                <w:szCs w:val="23"/>
                <w:lang w:val="fr-FR" w:eastAsia="en-US"/>
              </w:rPr>
              <w:t>ELTA</w:t>
            </w:r>
          </w:p>
        </w:tc>
      </w:tr>
      <w:tr w:rsidR="0012658D" w:rsidRPr="00FA2871" w:rsidTr="005C004A">
        <w:trPr>
          <w:jc w:val="center"/>
        </w:trPr>
        <w:tc>
          <w:tcPr>
            <w:tcW w:w="3684" w:type="dxa"/>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 xml:space="preserve">Type </w:t>
            </w:r>
            <w:r w:rsidRPr="001C0D9C">
              <w:rPr>
                <w:rStyle w:val="tscresultteasertscblock"/>
                <w:sz w:val="23"/>
                <w:szCs w:val="23"/>
                <w:lang w:val="en-US" w:eastAsia="en-US"/>
              </w:rPr>
              <w:t>Multiple Access Data rate Sensor</w:t>
            </w:r>
          </w:p>
        </w:tc>
        <w:tc>
          <w:tcPr>
            <w:tcW w:w="2758" w:type="dxa"/>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 xml:space="preserve">FDMA </w:t>
            </w:r>
          </w:p>
        </w:tc>
      </w:tr>
      <w:tr w:rsidR="0012658D" w:rsidRPr="00FA2871" w:rsidTr="005C004A">
        <w:trPr>
          <w:jc w:val="center"/>
        </w:trPr>
        <w:tc>
          <w:tcPr>
            <w:tcW w:w="3684" w:type="dxa"/>
            <w:hideMark/>
          </w:tcPr>
          <w:p w:rsidR="0012658D" w:rsidRPr="00FA2871" w:rsidRDefault="001C0D9C" w:rsidP="005C004A">
            <w:pPr>
              <w:tabs>
                <w:tab w:val="left" w:pos="708"/>
              </w:tabs>
              <w:spacing w:line="276" w:lineRule="auto"/>
              <w:rPr>
                <w:sz w:val="23"/>
                <w:szCs w:val="23"/>
                <w:lang w:val="fr-FR" w:eastAsia="de-DE"/>
              </w:rPr>
            </w:pPr>
            <w:r w:rsidRPr="001C0D9C">
              <w:rPr>
                <w:sz w:val="23"/>
                <w:szCs w:val="23"/>
                <w:lang w:val="fr-FR" w:eastAsia="en-US"/>
              </w:rPr>
              <w:t>Modulation</w:t>
            </w:r>
          </w:p>
        </w:tc>
        <w:tc>
          <w:tcPr>
            <w:tcW w:w="2758" w:type="dxa"/>
            <w:hideMark/>
          </w:tcPr>
          <w:p w:rsidR="0012658D" w:rsidRPr="00FA2871" w:rsidRDefault="001C0D9C" w:rsidP="005C004A">
            <w:pPr>
              <w:pStyle w:val="Aufzhlung1"/>
              <w:numPr>
                <w:ilvl w:val="0"/>
                <w:numId w:val="0"/>
              </w:numPr>
              <w:spacing w:before="0" w:line="240" w:lineRule="auto"/>
              <w:rPr>
                <w:rFonts w:ascii="Times New Roman" w:hAnsi="Times New Roman"/>
                <w:sz w:val="23"/>
                <w:szCs w:val="23"/>
                <w:lang w:val="fr-FR"/>
              </w:rPr>
            </w:pPr>
            <w:r w:rsidRPr="001C0D9C">
              <w:rPr>
                <w:rFonts w:ascii="Times New Roman" w:hAnsi="Times New Roman"/>
                <w:sz w:val="23"/>
                <w:szCs w:val="23"/>
                <w:lang w:val="fr-FR"/>
              </w:rPr>
              <w:t>QPSK (Tx), BPSK (Rx)</w:t>
            </w:r>
          </w:p>
        </w:tc>
      </w:tr>
      <w:tr w:rsidR="0012658D" w:rsidRPr="00FA2871" w:rsidTr="005C004A">
        <w:trPr>
          <w:jc w:val="center"/>
        </w:trPr>
        <w:tc>
          <w:tcPr>
            <w:tcW w:w="3684" w:type="dxa"/>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 xml:space="preserve">Required </w:t>
            </w:r>
            <w:proofErr w:type="spellStart"/>
            <w:r w:rsidRPr="001C0D9C">
              <w:rPr>
                <w:sz w:val="23"/>
                <w:szCs w:val="23"/>
                <w:lang w:val="en-US" w:eastAsia="en-US"/>
              </w:rPr>
              <w:t>Eb</w:t>
            </w:r>
            <w:proofErr w:type="spellEnd"/>
            <w:r w:rsidRPr="001C0D9C">
              <w:rPr>
                <w:sz w:val="23"/>
                <w:szCs w:val="23"/>
                <w:lang w:val="en-US" w:eastAsia="en-US"/>
              </w:rPr>
              <w:t>/No @ FEC</w:t>
            </w:r>
          </w:p>
        </w:tc>
        <w:tc>
          <w:tcPr>
            <w:tcW w:w="2758" w:type="dxa"/>
            <w:hideMark/>
          </w:tcPr>
          <w:p w:rsidR="0012658D" w:rsidRPr="00FA2871" w:rsidRDefault="001C0D9C" w:rsidP="005C004A">
            <w:pPr>
              <w:pStyle w:val="Sumrio1"/>
              <w:spacing w:line="276" w:lineRule="auto"/>
              <w:rPr>
                <w:sz w:val="23"/>
                <w:szCs w:val="23"/>
                <w:lang w:val="en-US" w:eastAsia="de-DE"/>
              </w:rPr>
            </w:pPr>
            <w:r w:rsidRPr="001C0D9C">
              <w:rPr>
                <w:sz w:val="23"/>
                <w:szCs w:val="23"/>
                <w:lang w:val="en-US" w:eastAsia="en-US"/>
              </w:rPr>
              <w:t>4 dB @ FEC 1/3</w:t>
            </w:r>
          </w:p>
        </w:tc>
      </w:tr>
      <w:tr w:rsidR="0012658D" w:rsidRPr="00FA2871" w:rsidTr="005C004A">
        <w:trPr>
          <w:jc w:val="center"/>
        </w:trPr>
        <w:tc>
          <w:tcPr>
            <w:tcW w:w="3684" w:type="dxa"/>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Code</w:t>
            </w:r>
          </w:p>
        </w:tc>
        <w:tc>
          <w:tcPr>
            <w:tcW w:w="2758" w:type="dxa"/>
            <w:hideMark/>
          </w:tcPr>
          <w:p w:rsidR="0012658D" w:rsidRPr="00FA2871" w:rsidRDefault="001C0D9C" w:rsidP="005C004A">
            <w:pPr>
              <w:pStyle w:val="Sumrio1"/>
              <w:spacing w:line="276" w:lineRule="auto"/>
              <w:rPr>
                <w:sz w:val="23"/>
                <w:szCs w:val="23"/>
                <w:lang w:val="en-US" w:eastAsia="de-DE"/>
              </w:rPr>
            </w:pPr>
            <w:proofErr w:type="spellStart"/>
            <w:r w:rsidRPr="001C0D9C">
              <w:rPr>
                <w:sz w:val="23"/>
                <w:szCs w:val="23"/>
                <w:lang w:val="en-US" w:eastAsia="en-US"/>
              </w:rPr>
              <w:t>Viterbi</w:t>
            </w:r>
            <w:proofErr w:type="spellEnd"/>
            <w:r w:rsidRPr="001C0D9C">
              <w:rPr>
                <w:sz w:val="23"/>
                <w:szCs w:val="23"/>
                <w:lang w:val="en-US" w:eastAsia="en-US"/>
              </w:rPr>
              <w:t xml:space="preserve"> with TPC</w:t>
            </w:r>
          </w:p>
        </w:tc>
      </w:tr>
      <w:tr w:rsidR="0012658D" w:rsidRPr="00FA2871" w:rsidTr="005C004A">
        <w:trPr>
          <w:jc w:val="center"/>
        </w:trPr>
        <w:tc>
          <w:tcPr>
            <w:tcW w:w="3684" w:type="dxa"/>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 xml:space="preserve">roll of factor </w:t>
            </w:r>
          </w:p>
        </w:tc>
        <w:tc>
          <w:tcPr>
            <w:tcW w:w="2758" w:type="dxa"/>
            <w:hideMark/>
          </w:tcPr>
          <w:p w:rsidR="0012658D" w:rsidRPr="00FA2871" w:rsidRDefault="001C0D9C" w:rsidP="005C004A">
            <w:pPr>
              <w:pStyle w:val="Aufzhlung1"/>
              <w:numPr>
                <w:ilvl w:val="0"/>
                <w:numId w:val="0"/>
              </w:numPr>
              <w:spacing w:before="0" w:line="240" w:lineRule="auto"/>
              <w:rPr>
                <w:rFonts w:ascii="Times New Roman" w:hAnsi="Times New Roman"/>
                <w:sz w:val="23"/>
                <w:szCs w:val="23"/>
                <w:lang w:val="en-US"/>
              </w:rPr>
            </w:pPr>
            <w:r w:rsidRPr="001C0D9C">
              <w:rPr>
                <w:rFonts w:ascii="Times New Roman" w:hAnsi="Times New Roman"/>
                <w:sz w:val="23"/>
                <w:szCs w:val="23"/>
                <w:lang w:val="en-US"/>
              </w:rPr>
              <w:t xml:space="preserve">30% </w:t>
            </w:r>
          </w:p>
        </w:tc>
      </w:tr>
      <w:tr w:rsidR="0012658D" w:rsidRPr="00FA2871" w:rsidTr="005C004A">
        <w:trPr>
          <w:jc w:val="center"/>
        </w:trPr>
        <w:tc>
          <w:tcPr>
            <w:tcW w:w="3684" w:type="dxa"/>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FEC rates</w:t>
            </w:r>
          </w:p>
        </w:tc>
        <w:tc>
          <w:tcPr>
            <w:tcW w:w="2758" w:type="dxa"/>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¼ (</w:t>
            </w:r>
            <w:proofErr w:type="spellStart"/>
            <w:r w:rsidRPr="001C0D9C">
              <w:rPr>
                <w:sz w:val="23"/>
                <w:szCs w:val="23"/>
                <w:lang w:val="en-US" w:eastAsia="en-US"/>
              </w:rPr>
              <w:t>Tx</w:t>
            </w:r>
            <w:proofErr w:type="spellEnd"/>
            <w:r w:rsidRPr="001C0D9C">
              <w:rPr>
                <w:sz w:val="23"/>
                <w:szCs w:val="23"/>
                <w:lang w:val="en-US" w:eastAsia="en-US"/>
              </w:rPr>
              <w:t xml:space="preserve">) 1/3 (Rx) </w:t>
            </w:r>
          </w:p>
        </w:tc>
      </w:tr>
      <w:tr w:rsidR="0012658D" w:rsidRPr="00FA2871" w:rsidTr="005C004A">
        <w:trPr>
          <w:jc w:val="center"/>
        </w:trPr>
        <w:tc>
          <w:tcPr>
            <w:tcW w:w="3684" w:type="dxa"/>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 xml:space="preserve">Type </w:t>
            </w:r>
            <w:r w:rsidRPr="001C0D9C">
              <w:rPr>
                <w:rStyle w:val="tscresultteasertscblock"/>
                <w:sz w:val="23"/>
                <w:szCs w:val="23"/>
                <w:lang w:val="en-US" w:eastAsia="en-US"/>
              </w:rPr>
              <w:t xml:space="preserve">Multiple Access Data rate </w:t>
            </w:r>
          </w:p>
        </w:tc>
        <w:tc>
          <w:tcPr>
            <w:tcW w:w="2758" w:type="dxa"/>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 xml:space="preserve">FDMA </w:t>
            </w:r>
          </w:p>
        </w:tc>
      </w:tr>
      <w:tr w:rsidR="0012658D" w:rsidRPr="00FA2871" w:rsidTr="005C004A">
        <w:trPr>
          <w:jc w:val="center"/>
        </w:trPr>
        <w:tc>
          <w:tcPr>
            <w:tcW w:w="3684" w:type="dxa"/>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Spread spectrum factor (CDMA)</w:t>
            </w:r>
          </w:p>
        </w:tc>
        <w:tc>
          <w:tcPr>
            <w:tcW w:w="2758" w:type="dxa"/>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12dB</w:t>
            </w:r>
          </w:p>
        </w:tc>
      </w:tr>
      <w:tr w:rsidR="0012658D" w:rsidRPr="00DF403B" w:rsidTr="005C004A">
        <w:trPr>
          <w:jc w:val="center"/>
        </w:trPr>
        <w:tc>
          <w:tcPr>
            <w:tcW w:w="3684" w:type="dxa"/>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Processing Gain spread spectrum</w:t>
            </w:r>
          </w:p>
        </w:tc>
        <w:tc>
          <w:tcPr>
            <w:tcW w:w="2758" w:type="dxa"/>
            <w:hideMark/>
          </w:tcPr>
          <w:p w:rsidR="0012658D" w:rsidRPr="00FA2871" w:rsidRDefault="001C0D9C" w:rsidP="005C004A">
            <w:pPr>
              <w:pStyle w:val="Aufzhlung1"/>
              <w:numPr>
                <w:ilvl w:val="0"/>
                <w:numId w:val="0"/>
              </w:numPr>
              <w:spacing w:before="0" w:line="240" w:lineRule="auto"/>
              <w:rPr>
                <w:rFonts w:ascii="Times New Roman" w:hAnsi="Times New Roman"/>
                <w:sz w:val="23"/>
                <w:szCs w:val="23"/>
                <w:lang w:val="en-US"/>
              </w:rPr>
            </w:pPr>
            <w:r w:rsidRPr="001C0D9C">
              <w:rPr>
                <w:rFonts w:ascii="Times New Roman" w:hAnsi="Times New Roman"/>
                <w:sz w:val="23"/>
                <w:szCs w:val="23"/>
                <w:lang w:val="en-US"/>
              </w:rPr>
              <w:t>12 dB (BPSK / DS Sp. Sp.)</w:t>
            </w:r>
          </w:p>
        </w:tc>
      </w:tr>
      <w:tr w:rsidR="0012658D" w:rsidRPr="00FA2871" w:rsidTr="005C004A">
        <w:trPr>
          <w:jc w:val="center"/>
        </w:trPr>
        <w:tc>
          <w:tcPr>
            <w:tcW w:w="3684" w:type="dxa"/>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 xml:space="preserve">Max. Data rate </w:t>
            </w:r>
          </w:p>
        </w:tc>
        <w:tc>
          <w:tcPr>
            <w:tcW w:w="2758" w:type="dxa"/>
            <w:hideMark/>
          </w:tcPr>
          <w:p w:rsidR="0012658D" w:rsidRPr="00FA2871" w:rsidRDefault="001C0D9C" w:rsidP="005C004A">
            <w:pPr>
              <w:pStyle w:val="Sumrio1"/>
              <w:spacing w:line="276" w:lineRule="auto"/>
              <w:rPr>
                <w:sz w:val="23"/>
                <w:szCs w:val="23"/>
                <w:lang w:val="de-DE" w:eastAsia="de-DE"/>
              </w:rPr>
            </w:pPr>
            <w:r w:rsidRPr="001C0D9C">
              <w:rPr>
                <w:sz w:val="23"/>
                <w:szCs w:val="23"/>
                <w:lang w:eastAsia="en-US"/>
              </w:rPr>
              <w:t xml:space="preserve">2048 </w:t>
            </w:r>
            <w:proofErr w:type="spellStart"/>
            <w:r w:rsidRPr="001C0D9C">
              <w:rPr>
                <w:sz w:val="23"/>
                <w:szCs w:val="23"/>
                <w:lang w:eastAsia="en-US"/>
              </w:rPr>
              <w:t>Kbps</w:t>
            </w:r>
            <w:proofErr w:type="spellEnd"/>
          </w:p>
        </w:tc>
      </w:tr>
    </w:tbl>
    <w:p w:rsidR="0012658D" w:rsidRPr="00FA2871" w:rsidRDefault="0012658D" w:rsidP="0012658D">
      <w:pPr>
        <w:tabs>
          <w:tab w:val="left" w:pos="540"/>
        </w:tabs>
        <w:ind w:left="925" w:right="-6"/>
        <w:jc w:val="both"/>
        <w:rPr>
          <w:sz w:val="23"/>
          <w:szCs w:val="23"/>
        </w:rPr>
      </w:pPr>
    </w:p>
    <w:p w:rsidR="0012658D" w:rsidRPr="00FA2871" w:rsidRDefault="001C0D9C" w:rsidP="00630C09">
      <w:pPr>
        <w:numPr>
          <w:ilvl w:val="1"/>
          <w:numId w:val="38"/>
        </w:numPr>
        <w:tabs>
          <w:tab w:val="left" w:pos="540"/>
          <w:tab w:val="num" w:pos="928"/>
        </w:tabs>
        <w:ind w:left="925" w:right="-6" w:hanging="74"/>
        <w:jc w:val="both"/>
        <w:rPr>
          <w:sz w:val="23"/>
          <w:szCs w:val="23"/>
        </w:rPr>
      </w:pPr>
      <w:r w:rsidRPr="001C0D9C">
        <w:rPr>
          <w:sz w:val="23"/>
          <w:szCs w:val="23"/>
        </w:rPr>
        <w:t xml:space="preserve">Especificação do Terminal </w:t>
      </w:r>
      <w:proofErr w:type="spellStart"/>
      <w:r w:rsidRPr="001C0D9C">
        <w:rPr>
          <w:sz w:val="23"/>
          <w:szCs w:val="23"/>
        </w:rPr>
        <w:t>Satelital</w:t>
      </w:r>
      <w:proofErr w:type="spellEnd"/>
      <w:r w:rsidRPr="001C0D9C">
        <w:rPr>
          <w:sz w:val="23"/>
          <w:szCs w:val="23"/>
        </w:rPr>
        <w:t xml:space="preserve"> de Solo</w:t>
      </w:r>
    </w:p>
    <w:p w:rsidR="0012658D" w:rsidRPr="00FA2871" w:rsidRDefault="0012658D" w:rsidP="0012658D">
      <w:pPr>
        <w:tabs>
          <w:tab w:val="left" w:pos="540"/>
        </w:tabs>
        <w:ind w:left="925" w:right="-6"/>
        <w:jc w:val="both"/>
        <w:rPr>
          <w:sz w:val="23"/>
          <w:szCs w:val="23"/>
        </w:rPr>
      </w:pPr>
    </w:p>
    <w:tbl>
      <w:tblPr>
        <w:tblW w:w="0" w:type="auto"/>
        <w:jc w:val="center"/>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734"/>
        <w:gridCol w:w="2761"/>
      </w:tblGrid>
      <w:tr w:rsidR="0012658D" w:rsidRPr="00FA2871" w:rsidTr="005C004A">
        <w:trPr>
          <w:jc w:val="center"/>
        </w:trPr>
        <w:tc>
          <w:tcPr>
            <w:tcW w:w="3734" w:type="dxa"/>
            <w:tcBorders>
              <w:top w:val="single" w:sz="4" w:space="0" w:color="auto"/>
              <w:left w:val="single" w:sz="4" w:space="0" w:color="auto"/>
              <w:bottom w:val="single" w:sz="4" w:space="0" w:color="auto"/>
              <w:right w:val="single" w:sz="4" w:space="0" w:color="auto"/>
            </w:tcBorders>
            <w:shd w:val="clear" w:color="auto" w:fill="C0C0C0"/>
            <w:hideMark/>
          </w:tcPr>
          <w:p w:rsidR="0012658D" w:rsidRPr="00FA2871" w:rsidRDefault="001C0D9C" w:rsidP="005C004A">
            <w:pPr>
              <w:tabs>
                <w:tab w:val="left" w:pos="708"/>
              </w:tabs>
              <w:spacing w:line="276" w:lineRule="auto"/>
              <w:jc w:val="center"/>
              <w:rPr>
                <w:sz w:val="23"/>
                <w:szCs w:val="23"/>
                <w:lang w:val="en-US" w:eastAsia="de-DE"/>
              </w:rPr>
            </w:pPr>
            <w:proofErr w:type="spellStart"/>
            <w:r w:rsidRPr="001C0D9C">
              <w:rPr>
                <w:sz w:val="23"/>
                <w:szCs w:val="23"/>
                <w:lang w:val="en-US" w:eastAsia="en-US"/>
              </w:rPr>
              <w:t>Atributo</w:t>
            </w:r>
            <w:proofErr w:type="spellEnd"/>
          </w:p>
        </w:tc>
        <w:tc>
          <w:tcPr>
            <w:tcW w:w="2761" w:type="dxa"/>
            <w:tcBorders>
              <w:top w:val="single" w:sz="4" w:space="0" w:color="auto"/>
              <w:left w:val="single" w:sz="4" w:space="0" w:color="auto"/>
              <w:bottom w:val="single" w:sz="4" w:space="0" w:color="auto"/>
              <w:right w:val="single" w:sz="4" w:space="0" w:color="auto"/>
            </w:tcBorders>
            <w:shd w:val="clear" w:color="auto" w:fill="C0C0C0"/>
            <w:hideMark/>
          </w:tcPr>
          <w:p w:rsidR="0012658D" w:rsidRPr="00FA2871" w:rsidRDefault="001C0D9C" w:rsidP="005C004A">
            <w:pPr>
              <w:tabs>
                <w:tab w:val="left" w:pos="708"/>
              </w:tabs>
              <w:spacing w:line="276" w:lineRule="auto"/>
              <w:jc w:val="center"/>
              <w:rPr>
                <w:sz w:val="23"/>
                <w:szCs w:val="23"/>
                <w:lang w:val="en-US" w:eastAsia="de-DE"/>
              </w:rPr>
            </w:pPr>
            <w:r w:rsidRPr="001C0D9C">
              <w:rPr>
                <w:sz w:val="23"/>
                <w:szCs w:val="23"/>
                <w:lang w:val="en-US" w:eastAsia="en-US"/>
              </w:rPr>
              <w:t>Valor</w:t>
            </w:r>
          </w:p>
        </w:tc>
      </w:tr>
      <w:tr w:rsidR="0012658D" w:rsidRPr="00FA2871" w:rsidTr="005C004A">
        <w:trPr>
          <w:jc w:val="center"/>
        </w:trPr>
        <w:tc>
          <w:tcPr>
            <w:tcW w:w="3734"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Antenna type</w:t>
            </w:r>
          </w:p>
        </w:tc>
        <w:tc>
          <w:tcPr>
            <w:tcW w:w="2761"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pStyle w:val="Aufzhlung1"/>
              <w:numPr>
                <w:ilvl w:val="0"/>
                <w:numId w:val="0"/>
              </w:numPr>
              <w:spacing w:before="0" w:line="240" w:lineRule="auto"/>
              <w:rPr>
                <w:rFonts w:ascii="Times New Roman" w:hAnsi="Times New Roman"/>
                <w:sz w:val="23"/>
                <w:szCs w:val="23"/>
                <w:lang w:val="en-US"/>
              </w:rPr>
            </w:pPr>
            <w:r w:rsidRPr="001C0D9C">
              <w:rPr>
                <w:rFonts w:ascii="Times New Roman" w:hAnsi="Times New Roman"/>
                <w:sz w:val="23"/>
                <w:szCs w:val="23"/>
                <w:lang w:val="en-US"/>
              </w:rPr>
              <w:t>Gregorian</w:t>
            </w:r>
          </w:p>
        </w:tc>
      </w:tr>
      <w:tr w:rsidR="0012658D" w:rsidRPr="00FA2871" w:rsidTr="005C004A">
        <w:trPr>
          <w:jc w:val="center"/>
        </w:trPr>
        <w:tc>
          <w:tcPr>
            <w:tcW w:w="3734"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Antenna factory</w:t>
            </w:r>
          </w:p>
        </w:tc>
        <w:tc>
          <w:tcPr>
            <w:tcW w:w="2761"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pStyle w:val="Aufzhlung1"/>
              <w:numPr>
                <w:ilvl w:val="0"/>
                <w:numId w:val="0"/>
              </w:numPr>
              <w:spacing w:before="0" w:line="240" w:lineRule="auto"/>
              <w:rPr>
                <w:rFonts w:ascii="Times New Roman" w:hAnsi="Times New Roman"/>
                <w:sz w:val="23"/>
                <w:szCs w:val="23"/>
                <w:lang w:val="en-US"/>
              </w:rPr>
            </w:pPr>
            <w:r w:rsidRPr="001C0D9C">
              <w:rPr>
                <w:rFonts w:ascii="Times New Roman" w:hAnsi="Times New Roman"/>
                <w:sz w:val="23"/>
                <w:szCs w:val="23"/>
                <w:lang w:val="en-US"/>
              </w:rPr>
              <w:t>Andrew</w:t>
            </w:r>
          </w:p>
        </w:tc>
      </w:tr>
      <w:tr w:rsidR="0012658D" w:rsidRPr="00FA2871" w:rsidTr="005C004A">
        <w:trPr>
          <w:jc w:val="center"/>
        </w:trPr>
        <w:tc>
          <w:tcPr>
            <w:tcW w:w="3734"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Antenna size</w:t>
            </w:r>
          </w:p>
        </w:tc>
        <w:tc>
          <w:tcPr>
            <w:tcW w:w="2761"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pStyle w:val="Aufzhlung1"/>
              <w:numPr>
                <w:ilvl w:val="0"/>
                <w:numId w:val="0"/>
              </w:numPr>
              <w:spacing w:before="0" w:line="240" w:lineRule="auto"/>
              <w:rPr>
                <w:rFonts w:ascii="Times New Roman" w:hAnsi="Times New Roman"/>
                <w:sz w:val="23"/>
                <w:szCs w:val="23"/>
                <w:lang w:val="en-US"/>
              </w:rPr>
            </w:pPr>
            <w:r w:rsidRPr="001C0D9C">
              <w:rPr>
                <w:rFonts w:ascii="Times New Roman" w:hAnsi="Times New Roman"/>
                <w:sz w:val="23"/>
                <w:szCs w:val="23"/>
                <w:lang w:val="en-US"/>
              </w:rPr>
              <w:t xml:space="preserve">3,9 m </w:t>
            </w:r>
          </w:p>
        </w:tc>
      </w:tr>
      <w:tr w:rsidR="0012658D" w:rsidRPr="00FA2871" w:rsidTr="005C004A">
        <w:trPr>
          <w:jc w:val="center"/>
        </w:trPr>
        <w:tc>
          <w:tcPr>
            <w:tcW w:w="3734"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 xml:space="preserve">Pointing Type </w:t>
            </w:r>
          </w:p>
        </w:tc>
        <w:tc>
          <w:tcPr>
            <w:tcW w:w="2761"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pStyle w:val="Aufzhlung1"/>
              <w:numPr>
                <w:ilvl w:val="0"/>
                <w:numId w:val="0"/>
              </w:numPr>
              <w:spacing w:before="0" w:line="240" w:lineRule="auto"/>
              <w:rPr>
                <w:rFonts w:ascii="Times New Roman" w:hAnsi="Times New Roman"/>
                <w:sz w:val="23"/>
                <w:szCs w:val="23"/>
                <w:lang w:val="en-US"/>
              </w:rPr>
            </w:pPr>
            <w:r w:rsidRPr="001C0D9C">
              <w:rPr>
                <w:rFonts w:ascii="Times New Roman" w:hAnsi="Times New Roman"/>
                <w:sz w:val="23"/>
                <w:szCs w:val="23"/>
                <w:lang w:val="en-US"/>
              </w:rPr>
              <w:t>Manual - no tracking</w:t>
            </w:r>
          </w:p>
        </w:tc>
      </w:tr>
      <w:tr w:rsidR="0012658D" w:rsidRPr="00FA2871" w:rsidTr="005C004A">
        <w:trPr>
          <w:jc w:val="center"/>
        </w:trPr>
        <w:tc>
          <w:tcPr>
            <w:tcW w:w="3734"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 xml:space="preserve">System Frequency Range </w:t>
            </w:r>
            <w:proofErr w:type="spellStart"/>
            <w:r w:rsidRPr="001C0D9C">
              <w:rPr>
                <w:sz w:val="23"/>
                <w:szCs w:val="23"/>
                <w:lang w:val="en-US" w:eastAsia="en-US"/>
              </w:rPr>
              <w:t>Tx</w:t>
            </w:r>
            <w:proofErr w:type="spellEnd"/>
          </w:p>
        </w:tc>
        <w:tc>
          <w:tcPr>
            <w:tcW w:w="2761"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pStyle w:val="Aufzhlung1"/>
              <w:numPr>
                <w:ilvl w:val="0"/>
                <w:numId w:val="0"/>
              </w:numPr>
              <w:spacing w:before="0" w:line="240" w:lineRule="auto"/>
              <w:rPr>
                <w:rFonts w:ascii="Times New Roman" w:hAnsi="Times New Roman"/>
                <w:sz w:val="23"/>
                <w:szCs w:val="23"/>
                <w:lang w:val="en-US"/>
              </w:rPr>
            </w:pPr>
            <w:r w:rsidRPr="001C0D9C">
              <w:rPr>
                <w:rFonts w:ascii="Times New Roman" w:hAnsi="Times New Roman"/>
                <w:sz w:val="23"/>
                <w:szCs w:val="23"/>
                <w:lang w:val="en-US"/>
              </w:rPr>
              <w:t>13.75 GHz - 14.5 GHz</w:t>
            </w:r>
          </w:p>
        </w:tc>
      </w:tr>
      <w:tr w:rsidR="0012658D" w:rsidRPr="00FA2871" w:rsidTr="005C004A">
        <w:trPr>
          <w:jc w:val="center"/>
        </w:trPr>
        <w:tc>
          <w:tcPr>
            <w:tcW w:w="3734"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System Frequency Range Rx</w:t>
            </w:r>
          </w:p>
        </w:tc>
        <w:tc>
          <w:tcPr>
            <w:tcW w:w="2761"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pStyle w:val="Aufzhlung1"/>
              <w:numPr>
                <w:ilvl w:val="0"/>
                <w:numId w:val="0"/>
              </w:numPr>
              <w:spacing w:before="0" w:line="240" w:lineRule="auto"/>
              <w:rPr>
                <w:rFonts w:ascii="Times New Roman" w:hAnsi="Times New Roman"/>
                <w:sz w:val="23"/>
                <w:szCs w:val="23"/>
                <w:lang w:val="en-US"/>
              </w:rPr>
            </w:pPr>
            <w:r w:rsidRPr="001C0D9C">
              <w:rPr>
                <w:rFonts w:ascii="Times New Roman" w:hAnsi="Times New Roman"/>
                <w:sz w:val="23"/>
                <w:szCs w:val="23"/>
                <w:lang w:val="en-US"/>
              </w:rPr>
              <w:t>10.9 GHz - 12.75 GHz</w:t>
            </w:r>
          </w:p>
        </w:tc>
      </w:tr>
      <w:tr w:rsidR="0012658D" w:rsidRPr="00FA2871" w:rsidTr="005C004A">
        <w:trPr>
          <w:jc w:val="center"/>
        </w:trPr>
        <w:tc>
          <w:tcPr>
            <w:tcW w:w="3734"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Rx Antenna gain @ frequency</w:t>
            </w:r>
          </w:p>
        </w:tc>
        <w:tc>
          <w:tcPr>
            <w:tcW w:w="2761"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pStyle w:val="Aufzhlung1"/>
              <w:numPr>
                <w:ilvl w:val="0"/>
                <w:numId w:val="0"/>
              </w:numPr>
              <w:spacing w:before="0" w:line="240" w:lineRule="auto"/>
              <w:rPr>
                <w:rFonts w:ascii="Times New Roman" w:hAnsi="Times New Roman"/>
                <w:sz w:val="23"/>
                <w:szCs w:val="23"/>
                <w:lang w:val="en-US"/>
              </w:rPr>
            </w:pPr>
            <w:r w:rsidRPr="001C0D9C">
              <w:rPr>
                <w:rFonts w:ascii="Times New Roman" w:hAnsi="Times New Roman"/>
                <w:sz w:val="23"/>
                <w:szCs w:val="23"/>
                <w:lang w:val="en-US"/>
              </w:rPr>
              <w:t xml:space="preserve"> 50.5 </w:t>
            </w:r>
            <w:proofErr w:type="spellStart"/>
            <w:r w:rsidRPr="001C0D9C">
              <w:rPr>
                <w:rFonts w:ascii="Times New Roman" w:hAnsi="Times New Roman"/>
                <w:sz w:val="23"/>
                <w:szCs w:val="23"/>
                <w:lang w:val="en-US"/>
              </w:rPr>
              <w:t>dBi</w:t>
            </w:r>
            <w:proofErr w:type="spellEnd"/>
            <w:r w:rsidRPr="001C0D9C">
              <w:rPr>
                <w:rFonts w:ascii="Times New Roman" w:hAnsi="Times New Roman"/>
                <w:sz w:val="23"/>
                <w:szCs w:val="23"/>
                <w:lang w:val="en-US"/>
              </w:rPr>
              <w:t xml:space="preserve"> @ 10.75 GHz </w:t>
            </w:r>
          </w:p>
        </w:tc>
      </w:tr>
      <w:tr w:rsidR="0012658D" w:rsidRPr="00FA2871" w:rsidTr="005C004A">
        <w:trPr>
          <w:jc w:val="center"/>
        </w:trPr>
        <w:tc>
          <w:tcPr>
            <w:tcW w:w="3734"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tabs>
                <w:tab w:val="left" w:pos="708"/>
              </w:tabs>
              <w:spacing w:line="276" w:lineRule="auto"/>
              <w:rPr>
                <w:sz w:val="23"/>
                <w:szCs w:val="23"/>
                <w:lang w:val="en-US" w:eastAsia="de-DE"/>
              </w:rPr>
            </w:pPr>
            <w:proofErr w:type="spellStart"/>
            <w:r w:rsidRPr="001C0D9C">
              <w:rPr>
                <w:sz w:val="23"/>
                <w:szCs w:val="23"/>
                <w:lang w:val="en-US" w:eastAsia="en-US"/>
              </w:rPr>
              <w:t>Tx</w:t>
            </w:r>
            <w:proofErr w:type="spellEnd"/>
            <w:r w:rsidRPr="001C0D9C">
              <w:rPr>
                <w:sz w:val="23"/>
                <w:szCs w:val="23"/>
                <w:lang w:val="en-US" w:eastAsia="en-US"/>
              </w:rPr>
              <w:t xml:space="preserve"> Antenna gain @ frequency</w:t>
            </w:r>
          </w:p>
        </w:tc>
        <w:tc>
          <w:tcPr>
            <w:tcW w:w="2761"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pStyle w:val="Aufzhlung1"/>
              <w:numPr>
                <w:ilvl w:val="0"/>
                <w:numId w:val="0"/>
              </w:numPr>
              <w:spacing w:before="0" w:line="240" w:lineRule="auto"/>
              <w:rPr>
                <w:rFonts w:ascii="Times New Roman" w:hAnsi="Times New Roman"/>
                <w:sz w:val="23"/>
                <w:szCs w:val="23"/>
                <w:lang w:val="en-US"/>
              </w:rPr>
            </w:pPr>
            <w:r w:rsidRPr="001C0D9C">
              <w:rPr>
                <w:rFonts w:ascii="Times New Roman" w:hAnsi="Times New Roman"/>
                <w:sz w:val="23"/>
                <w:szCs w:val="23"/>
                <w:lang w:val="en-US"/>
              </w:rPr>
              <w:t>52.5 [</w:t>
            </w:r>
            <w:proofErr w:type="spellStart"/>
            <w:r w:rsidRPr="001C0D9C">
              <w:rPr>
                <w:rFonts w:ascii="Times New Roman" w:hAnsi="Times New Roman"/>
                <w:sz w:val="23"/>
                <w:szCs w:val="23"/>
                <w:lang w:val="en-US"/>
              </w:rPr>
              <w:t>dBi</w:t>
            </w:r>
            <w:proofErr w:type="spellEnd"/>
            <w:r w:rsidRPr="001C0D9C">
              <w:rPr>
                <w:rFonts w:ascii="Times New Roman" w:hAnsi="Times New Roman"/>
                <w:sz w:val="23"/>
                <w:szCs w:val="23"/>
                <w:lang w:val="en-US"/>
              </w:rPr>
              <w:t xml:space="preserve">] @ 13.75 GHz </w:t>
            </w:r>
          </w:p>
        </w:tc>
      </w:tr>
      <w:tr w:rsidR="0012658D" w:rsidRPr="00FA2871" w:rsidTr="005C004A">
        <w:trPr>
          <w:jc w:val="center"/>
        </w:trPr>
        <w:tc>
          <w:tcPr>
            <w:tcW w:w="3734"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Polarization</w:t>
            </w:r>
          </w:p>
        </w:tc>
        <w:tc>
          <w:tcPr>
            <w:tcW w:w="2761"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pStyle w:val="Aufzhlung1"/>
              <w:numPr>
                <w:ilvl w:val="0"/>
                <w:numId w:val="0"/>
              </w:numPr>
              <w:spacing w:before="0" w:line="240" w:lineRule="auto"/>
              <w:rPr>
                <w:rFonts w:ascii="Times New Roman" w:hAnsi="Times New Roman"/>
                <w:sz w:val="23"/>
                <w:szCs w:val="23"/>
                <w:lang w:val="en-US"/>
              </w:rPr>
            </w:pPr>
            <w:r w:rsidRPr="001C0D9C">
              <w:rPr>
                <w:rFonts w:ascii="Times New Roman" w:hAnsi="Times New Roman"/>
                <w:sz w:val="23"/>
                <w:szCs w:val="23"/>
                <w:lang w:val="en-US"/>
              </w:rPr>
              <w:t>Linear</w:t>
            </w:r>
          </w:p>
        </w:tc>
      </w:tr>
      <w:tr w:rsidR="0012658D" w:rsidRPr="00FA2871" w:rsidTr="005C004A">
        <w:trPr>
          <w:jc w:val="center"/>
        </w:trPr>
        <w:tc>
          <w:tcPr>
            <w:tcW w:w="3734"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Elevation angle travel</w:t>
            </w:r>
          </w:p>
        </w:tc>
        <w:tc>
          <w:tcPr>
            <w:tcW w:w="2761"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5º to 90º</w:t>
            </w:r>
          </w:p>
        </w:tc>
      </w:tr>
      <w:tr w:rsidR="0012658D" w:rsidRPr="00FA2871" w:rsidTr="005C004A">
        <w:trPr>
          <w:jc w:val="center"/>
        </w:trPr>
        <w:tc>
          <w:tcPr>
            <w:tcW w:w="3734"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Elevation travel rate</w:t>
            </w:r>
          </w:p>
        </w:tc>
        <w:tc>
          <w:tcPr>
            <w:tcW w:w="2761"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 xml:space="preserve">0.5 º/Sec </w:t>
            </w:r>
          </w:p>
        </w:tc>
      </w:tr>
      <w:tr w:rsidR="0012658D" w:rsidRPr="00FA2871" w:rsidTr="005C004A">
        <w:trPr>
          <w:jc w:val="center"/>
        </w:trPr>
        <w:tc>
          <w:tcPr>
            <w:tcW w:w="3734"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Azimuth angle travel</w:t>
            </w:r>
          </w:p>
        </w:tc>
        <w:tc>
          <w:tcPr>
            <w:tcW w:w="2761"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pStyle w:val="Sumrio1"/>
              <w:spacing w:line="276" w:lineRule="auto"/>
              <w:rPr>
                <w:sz w:val="23"/>
                <w:szCs w:val="23"/>
                <w:lang w:val="de-DE" w:eastAsia="de-DE"/>
              </w:rPr>
            </w:pPr>
            <w:r w:rsidRPr="001C0D9C">
              <w:rPr>
                <w:sz w:val="23"/>
                <w:szCs w:val="23"/>
                <w:lang w:eastAsia="en-US"/>
              </w:rPr>
              <w:t>100</w:t>
            </w:r>
            <w:r w:rsidRPr="001C0D9C">
              <w:rPr>
                <w:sz w:val="23"/>
                <w:szCs w:val="23"/>
                <w:lang w:val="en-US" w:eastAsia="en-US"/>
              </w:rPr>
              <w:t xml:space="preserve"> º</w:t>
            </w:r>
          </w:p>
        </w:tc>
      </w:tr>
      <w:tr w:rsidR="0012658D" w:rsidRPr="00FA2871" w:rsidTr="005C004A">
        <w:trPr>
          <w:jc w:val="center"/>
        </w:trPr>
        <w:tc>
          <w:tcPr>
            <w:tcW w:w="3734"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Azimuth travel rate</w:t>
            </w:r>
          </w:p>
        </w:tc>
        <w:tc>
          <w:tcPr>
            <w:tcW w:w="2761"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pStyle w:val="Sumrio1"/>
              <w:spacing w:line="276" w:lineRule="auto"/>
              <w:rPr>
                <w:sz w:val="23"/>
                <w:szCs w:val="23"/>
                <w:lang w:val="de-DE" w:eastAsia="de-DE"/>
              </w:rPr>
            </w:pPr>
            <w:r w:rsidRPr="001C0D9C">
              <w:rPr>
                <w:sz w:val="23"/>
                <w:szCs w:val="23"/>
                <w:lang w:val="en-US" w:eastAsia="en-US"/>
              </w:rPr>
              <w:t>0.5 º/Sec</w:t>
            </w:r>
          </w:p>
        </w:tc>
      </w:tr>
      <w:tr w:rsidR="0012658D" w:rsidRPr="00FA2871" w:rsidTr="005C004A">
        <w:trPr>
          <w:jc w:val="center"/>
        </w:trPr>
        <w:tc>
          <w:tcPr>
            <w:tcW w:w="3734"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G/T @ frequency</w:t>
            </w:r>
          </w:p>
        </w:tc>
        <w:tc>
          <w:tcPr>
            <w:tcW w:w="2761"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pStyle w:val="Aufzhlung1"/>
              <w:numPr>
                <w:ilvl w:val="0"/>
                <w:numId w:val="0"/>
              </w:numPr>
              <w:spacing w:before="0" w:line="240" w:lineRule="auto"/>
              <w:rPr>
                <w:rFonts w:ascii="Times New Roman" w:hAnsi="Times New Roman"/>
                <w:sz w:val="23"/>
                <w:szCs w:val="23"/>
                <w:lang w:val="de-LU"/>
              </w:rPr>
            </w:pPr>
            <w:r w:rsidRPr="001C0D9C">
              <w:rPr>
                <w:rFonts w:ascii="Times New Roman" w:hAnsi="Times New Roman"/>
                <w:sz w:val="23"/>
                <w:szCs w:val="23"/>
                <w:lang w:val="de-LU"/>
              </w:rPr>
              <w:t>28dB/K @ 11 GHz @20 [°C]</w:t>
            </w:r>
          </w:p>
        </w:tc>
      </w:tr>
      <w:tr w:rsidR="0012658D" w:rsidRPr="00FA2871" w:rsidTr="005C004A">
        <w:trPr>
          <w:jc w:val="center"/>
        </w:trPr>
        <w:tc>
          <w:tcPr>
            <w:tcW w:w="3734"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tabs>
                <w:tab w:val="left" w:pos="708"/>
              </w:tabs>
              <w:spacing w:line="276" w:lineRule="auto"/>
              <w:rPr>
                <w:sz w:val="23"/>
                <w:szCs w:val="23"/>
                <w:lang w:val="de-DE" w:eastAsia="de-DE"/>
              </w:rPr>
            </w:pPr>
            <w:r w:rsidRPr="001C0D9C">
              <w:rPr>
                <w:sz w:val="23"/>
                <w:szCs w:val="23"/>
                <w:lang w:eastAsia="en-US"/>
              </w:rPr>
              <w:t>Min. EIRP</w:t>
            </w:r>
          </w:p>
        </w:tc>
        <w:tc>
          <w:tcPr>
            <w:tcW w:w="2761"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pStyle w:val="Sumrio1"/>
              <w:spacing w:line="276" w:lineRule="auto"/>
              <w:rPr>
                <w:sz w:val="23"/>
                <w:szCs w:val="23"/>
                <w:lang w:val="fr-FR" w:eastAsia="de-DE"/>
              </w:rPr>
            </w:pPr>
            <w:r w:rsidRPr="001C0D9C">
              <w:rPr>
                <w:sz w:val="23"/>
                <w:szCs w:val="23"/>
                <w:lang w:val="fr-FR" w:eastAsia="en-US"/>
              </w:rPr>
              <w:t xml:space="preserve">52 [dBW] </w:t>
            </w:r>
          </w:p>
        </w:tc>
      </w:tr>
      <w:tr w:rsidR="0012658D" w:rsidRPr="00FA2871" w:rsidTr="005C004A">
        <w:trPr>
          <w:jc w:val="center"/>
        </w:trPr>
        <w:tc>
          <w:tcPr>
            <w:tcW w:w="3734"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tabs>
                <w:tab w:val="left" w:pos="708"/>
              </w:tabs>
              <w:spacing w:line="276" w:lineRule="auto"/>
              <w:rPr>
                <w:sz w:val="23"/>
                <w:szCs w:val="23"/>
                <w:lang w:val="de-DE" w:eastAsia="de-DE"/>
              </w:rPr>
            </w:pPr>
            <w:r w:rsidRPr="001C0D9C">
              <w:rPr>
                <w:sz w:val="23"/>
                <w:szCs w:val="23"/>
                <w:lang w:eastAsia="en-US"/>
              </w:rPr>
              <w:t>Max. EIRP</w:t>
            </w:r>
          </w:p>
        </w:tc>
        <w:tc>
          <w:tcPr>
            <w:tcW w:w="2761"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pStyle w:val="Sumrio1"/>
              <w:spacing w:line="276" w:lineRule="auto"/>
              <w:rPr>
                <w:sz w:val="23"/>
                <w:szCs w:val="23"/>
                <w:lang w:val="fr-FR" w:eastAsia="de-DE"/>
              </w:rPr>
            </w:pPr>
            <w:r w:rsidRPr="001C0D9C">
              <w:rPr>
                <w:sz w:val="23"/>
                <w:szCs w:val="23"/>
                <w:lang w:val="fr-FR" w:eastAsia="en-US"/>
              </w:rPr>
              <w:t xml:space="preserve">72 [dBW] </w:t>
            </w:r>
          </w:p>
        </w:tc>
      </w:tr>
      <w:tr w:rsidR="0012658D" w:rsidRPr="00FA2871" w:rsidTr="005C004A">
        <w:trPr>
          <w:trHeight w:val="121"/>
          <w:jc w:val="center"/>
        </w:trPr>
        <w:tc>
          <w:tcPr>
            <w:tcW w:w="3734"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tabs>
                <w:tab w:val="left" w:pos="708"/>
              </w:tabs>
              <w:spacing w:line="276" w:lineRule="auto"/>
              <w:rPr>
                <w:sz w:val="23"/>
                <w:szCs w:val="23"/>
                <w:lang w:val="de-DE" w:eastAsia="de-DE"/>
              </w:rPr>
            </w:pPr>
            <w:proofErr w:type="spellStart"/>
            <w:r w:rsidRPr="001C0D9C">
              <w:rPr>
                <w:sz w:val="23"/>
                <w:szCs w:val="23"/>
                <w:lang w:eastAsia="en-US"/>
              </w:rPr>
              <w:t>Feed</w:t>
            </w:r>
            <w:proofErr w:type="spellEnd"/>
            <w:r w:rsidRPr="001C0D9C">
              <w:rPr>
                <w:sz w:val="23"/>
                <w:szCs w:val="23"/>
                <w:lang w:eastAsia="en-US"/>
              </w:rPr>
              <w:t xml:space="preserve"> System (</w:t>
            </w:r>
            <w:proofErr w:type="spellStart"/>
            <w:r w:rsidRPr="001C0D9C">
              <w:rPr>
                <w:sz w:val="23"/>
                <w:szCs w:val="23"/>
                <w:lang w:eastAsia="en-US"/>
              </w:rPr>
              <w:t>Ports</w:t>
            </w:r>
            <w:proofErr w:type="spellEnd"/>
            <w:r w:rsidRPr="001C0D9C">
              <w:rPr>
                <w:sz w:val="23"/>
                <w:szCs w:val="23"/>
                <w:lang w:eastAsia="en-US"/>
              </w:rPr>
              <w:t>)</w:t>
            </w:r>
          </w:p>
        </w:tc>
        <w:tc>
          <w:tcPr>
            <w:tcW w:w="2761"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tabs>
                <w:tab w:val="left" w:pos="708"/>
              </w:tabs>
              <w:spacing w:line="276" w:lineRule="auto"/>
              <w:rPr>
                <w:sz w:val="23"/>
                <w:szCs w:val="23"/>
                <w:lang w:val="de-DE" w:eastAsia="de-DE"/>
              </w:rPr>
            </w:pPr>
            <w:proofErr w:type="gramStart"/>
            <w:r w:rsidRPr="001C0D9C">
              <w:rPr>
                <w:sz w:val="23"/>
                <w:szCs w:val="23"/>
                <w:lang w:eastAsia="en-US"/>
              </w:rPr>
              <w:t>2</w:t>
            </w:r>
            <w:proofErr w:type="gramEnd"/>
            <w:r w:rsidRPr="001C0D9C">
              <w:rPr>
                <w:sz w:val="23"/>
                <w:szCs w:val="23"/>
                <w:lang w:eastAsia="en-US"/>
              </w:rPr>
              <w:t xml:space="preserve"> </w:t>
            </w:r>
            <w:proofErr w:type="spellStart"/>
            <w:r w:rsidRPr="001C0D9C">
              <w:rPr>
                <w:sz w:val="23"/>
                <w:szCs w:val="23"/>
                <w:lang w:eastAsia="en-US"/>
              </w:rPr>
              <w:t>port</w:t>
            </w:r>
            <w:proofErr w:type="spellEnd"/>
            <w:r w:rsidRPr="001C0D9C">
              <w:rPr>
                <w:sz w:val="23"/>
                <w:szCs w:val="23"/>
                <w:lang w:eastAsia="en-US"/>
              </w:rPr>
              <w:t xml:space="preserve"> </w:t>
            </w:r>
            <w:proofErr w:type="spellStart"/>
            <w:r w:rsidRPr="001C0D9C">
              <w:rPr>
                <w:sz w:val="23"/>
                <w:szCs w:val="23"/>
                <w:lang w:eastAsia="en-US"/>
              </w:rPr>
              <w:t>feed</w:t>
            </w:r>
            <w:proofErr w:type="spellEnd"/>
          </w:p>
        </w:tc>
      </w:tr>
      <w:tr w:rsidR="0012658D" w:rsidRPr="00FA2871" w:rsidTr="005C004A">
        <w:trPr>
          <w:jc w:val="center"/>
        </w:trPr>
        <w:tc>
          <w:tcPr>
            <w:tcW w:w="3734"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tabs>
                <w:tab w:val="left" w:pos="708"/>
              </w:tabs>
              <w:spacing w:line="276" w:lineRule="auto"/>
              <w:rPr>
                <w:sz w:val="23"/>
                <w:szCs w:val="23"/>
                <w:lang w:val="de-DE" w:eastAsia="de-DE"/>
              </w:rPr>
            </w:pPr>
            <w:r w:rsidRPr="001C0D9C">
              <w:rPr>
                <w:sz w:val="23"/>
                <w:szCs w:val="23"/>
                <w:lang w:eastAsia="en-US"/>
              </w:rPr>
              <w:t>Power TWTA / HPA</w:t>
            </w:r>
          </w:p>
        </w:tc>
        <w:tc>
          <w:tcPr>
            <w:tcW w:w="2761"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pStyle w:val="Sumrio1"/>
              <w:spacing w:line="276" w:lineRule="auto"/>
              <w:rPr>
                <w:sz w:val="23"/>
                <w:szCs w:val="23"/>
                <w:lang w:val="fr-FR" w:eastAsia="de-DE"/>
              </w:rPr>
            </w:pPr>
            <w:r w:rsidRPr="001C0D9C">
              <w:rPr>
                <w:sz w:val="23"/>
                <w:szCs w:val="23"/>
                <w:lang w:val="fr-FR" w:eastAsia="en-US"/>
              </w:rPr>
              <w:t xml:space="preserve">100[W] </w:t>
            </w:r>
          </w:p>
        </w:tc>
      </w:tr>
      <w:tr w:rsidR="0012658D" w:rsidRPr="00FA2871" w:rsidTr="005C004A">
        <w:trPr>
          <w:jc w:val="center"/>
        </w:trPr>
        <w:tc>
          <w:tcPr>
            <w:tcW w:w="3734"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tabs>
                <w:tab w:val="left" w:pos="708"/>
              </w:tabs>
              <w:spacing w:line="276" w:lineRule="auto"/>
              <w:rPr>
                <w:sz w:val="23"/>
                <w:szCs w:val="23"/>
                <w:lang w:val="de-DE" w:eastAsia="de-DE"/>
              </w:rPr>
            </w:pPr>
            <w:r w:rsidRPr="001C0D9C">
              <w:rPr>
                <w:sz w:val="23"/>
                <w:szCs w:val="23"/>
                <w:lang w:eastAsia="en-US"/>
              </w:rPr>
              <w:t xml:space="preserve">Modem </w:t>
            </w:r>
            <w:proofErr w:type="spellStart"/>
            <w:r w:rsidRPr="001C0D9C">
              <w:rPr>
                <w:sz w:val="23"/>
                <w:szCs w:val="23"/>
                <w:lang w:eastAsia="en-US"/>
              </w:rPr>
              <w:t>type</w:t>
            </w:r>
            <w:proofErr w:type="spellEnd"/>
          </w:p>
        </w:tc>
        <w:tc>
          <w:tcPr>
            <w:tcW w:w="2761"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pStyle w:val="Sumrio1"/>
              <w:spacing w:line="276" w:lineRule="auto"/>
              <w:rPr>
                <w:sz w:val="23"/>
                <w:szCs w:val="23"/>
                <w:lang w:val="fr-FR" w:eastAsia="de-DE"/>
              </w:rPr>
            </w:pPr>
            <w:r w:rsidRPr="001C0D9C">
              <w:rPr>
                <w:sz w:val="23"/>
                <w:szCs w:val="23"/>
                <w:lang w:val="fr-FR" w:eastAsia="en-US"/>
              </w:rPr>
              <w:t>EL/K 1894</w:t>
            </w:r>
          </w:p>
        </w:tc>
      </w:tr>
      <w:tr w:rsidR="0012658D" w:rsidRPr="00FA2871" w:rsidTr="005C004A">
        <w:trPr>
          <w:jc w:val="center"/>
        </w:trPr>
        <w:tc>
          <w:tcPr>
            <w:tcW w:w="3734"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tabs>
                <w:tab w:val="left" w:pos="708"/>
              </w:tabs>
              <w:spacing w:line="276" w:lineRule="auto"/>
              <w:rPr>
                <w:sz w:val="23"/>
                <w:szCs w:val="23"/>
                <w:lang w:val="de-DE" w:eastAsia="de-DE"/>
              </w:rPr>
            </w:pPr>
            <w:r w:rsidRPr="001C0D9C">
              <w:rPr>
                <w:sz w:val="23"/>
                <w:szCs w:val="23"/>
                <w:lang w:eastAsia="en-US"/>
              </w:rPr>
              <w:t xml:space="preserve">Modem </w:t>
            </w:r>
            <w:proofErr w:type="spellStart"/>
            <w:r w:rsidRPr="001C0D9C">
              <w:rPr>
                <w:sz w:val="23"/>
                <w:szCs w:val="23"/>
                <w:lang w:eastAsia="en-US"/>
              </w:rPr>
              <w:t>factory</w:t>
            </w:r>
            <w:proofErr w:type="spellEnd"/>
          </w:p>
        </w:tc>
        <w:tc>
          <w:tcPr>
            <w:tcW w:w="2761"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pStyle w:val="Sumrio1"/>
              <w:spacing w:line="276" w:lineRule="auto"/>
              <w:rPr>
                <w:sz w:val="23"/>
                <w:szCs w:val="23"/>
                <w:lang w:val="fr-FR" w:eastAsia="de-DE"/>
              </w:rPr>
            </w:pPr>
            <w:r w:rsidRPr="001C0D9C">
              <w:rPr>
                <w:sz w:val="23"/>
                <w:szCs w:val="23"/>
                <w:lang w:val="fr-FR" w:eastAsia="en-US"/>
              </w:rPr>
              <w:t>ELTA</w:t>
            </w:r>
          </w:p>
        </w:tc>
      </w:tr>
      <w:tr w:rsidR="0012658D" w:rsidRPr="00FA2871" w:rsidTr="005C004A">
        <w:trPr>
          <w:jc w:val="center"/>
        </w:trPr>
        <w:tc>
          <w:tcPr>
            <w:tcW w:w="3734"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 xml:space="preserve">Type </w:t>
            </w:r>
            <w:r w:rsidRPr="001C0D9C">
              <w:rPr>
                <w:rStyle w:val="tscresultteasertscblock"/>
                <w:sz w:val="23"/>
                <w:szCs w:val="23"/>
                <w:lang w:val="en-US" w:eastAsia="en-US"/>
              </w:rPr>
              <w:t xml:space="preserve">Multiple Access Data rate </w:t>
            </w:r>
          </w:p>
        </w:tc>
        <w:tc>
          <w:tcPr>
            <w:tcW w:w="2761"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 xml:space="preserve">FDMA </w:t>
            </w:r>
          </w:p>
        </w:tc>
      </w:tr>
      <w:tr w:rsidR="0012658D" w:rsidRPr="00DF403B" w:rsidTr="005C004A">
        <w:trPr>
          <w:jc w:val="center"/>
        </w:trPr>
        <w:tc>
          <w:tcPr>
            <w:tcW w:w="3734"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tabs>
                <w:tab w:val="left" w:pos="708"/>
              </w:tabs>
              <w:spacing w:line="276" w:lineRule="auto"/>
              <w:rPr>
                <w:sz w:val="23"/>
                <w:szCs w:val="23"/>
                <w:lang w:val="fr-FR" w:eastAsia="de-DE"/>
              </w:rPr>
            </w:pPr>
            <w:r w:rsidRPr="001C0D9C">
              <w:rPr>
                <w:sz w:val="23"/>
                <w:szCs w:val="23"/>
                <w:lang w:val="fr-FR" w:eastAsia="en-US"/>
              </w:rPr>
              <w:t>Modulation</w:t>
            </w:r>
          </w:p>
        </w:tc>
        <w:tc>
          <w:tcPr>
            <w:tcW w:w="2761"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pStyle w:val="Aufzhlung1"/>
              <w:numPr>
                <w:ilvl w:val="0"/>
                <w:numId w:val="0"/>
              </w:numPr>
              <w:spacing w:before="0" w:line="240" w:lineRule="auto"/>
              <w:rPr>
                <w:rFonts w:ascii="Times New Roman" w:hAnsi="Times New Roman"/>
                <w:sz w:val="23"/>
                <w:szCs w:val="23"/>
                <w:lang w:val="en-US"/>
              </w:rPr>
            </w:pPr>
            <w:r w:rsidRPr="001C0D9C">
              <w:rPr>
                <w:rFonts w:ascii="Times New Roman" w:hAnsi="Times New Roman"/>
                <w:sz w:val="23"/>
                <w:szCs w:val="23"/>
                <w:lang w:val="en-US"/>
              </w:rPr>
              <w:t>BPSK (</w:t>
            </w:r>
            <w:proofErr w:type="spellStart"/>
            <w:r w:rsidRPr="001C0D9C">
              <w:rPr>
                <w:rFonts w:ascii="Times New Roman" w:hAnsi="Times New Roman"/>
                <w:sz w:val="23"/>
                <w:szCs w:val="23"/>
                <w:lang w:val="en-US"/>
              </w:rPr>
              <w:t>Tx</w:t>
            </w:r>
            <w:proofErr w:type="spellEnd"/>
            <w:r w:rsidRPr="001C0D9C">
              <w:rPr>
                <w:rFonts w:ascii="Times New Roman" w:hAnsi="Times New Roman"/>
                <w:sz w:val="23"/>
                <w:szCs w:val="23"/>
                <w:lang w:val="en-US"/>
              </w:rPr>
              <w:t>) with Sp. Sp., QPSK (Rx)</w:t>
            </w:r>
          </w:p>
        </w:tc>
      </w:tr>
      <w:tr w:rsidR="0012658D" w:rsidRPr="00FA2871" w:rsidTr="005C004A">
        <w:trPr>
          <w:jc w:val="center"/>
        </w:trPr>
        <w:tc>
          <w:tcPr>
            <w:tcW w:w="3734"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 xml:space="preserve">Required </w:t>
            </w:r>
            <w:proofErr w:type="spellStart"/>
            <w:r w:rsidRPr="001C0D9C">
              <w:rPr>
                <w:sz w:val="23"/>
                <w:szCs w:val="23"/>
                <w:lang w:val="en-US" w:eastAsia="en-US"/>
              </w:rPr>
              <w:t>Eb</w:t>
            </w:r>
            <w:proofErr w:type="spellEnd"/>
            <w:r w:rsidRPr="001C0D9C">
              <w:rPr>
                <w:sz w:val="23"/>
                <w:szCs w:val="23"/>
                <w:lang w:val="en-US" w:eastAsia="en-US"/>
              </w:rPr>
              <w:t>/No @ FEC</w:t>
            </w:r>
          </w:p>
        </w:tc>
        <w:tc>
          <w:tcPr>
            <w:tcW w:w="2761"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pStyle w:val="Sumrio1"/>
              <w:spacing w:line="276" w:lineRule="auto"/>
              <w:rPr>
                <w:sz w:val="23"/>
                <w:szCs w:val="23"/>
                <w:lang w:val="en-US" w:eastAsia="de-DE"/>
              </w:rPr>
            </w:pPr>
            <w:r w:rsidRPr="001C0D9C">
              <w:rPr>
                <w:sz w:val="23"/>
                <w:szCs w:val="23"/>
                <w:lang w:val="en-US" w:eastAsia="en-US"/>
              </w:rPr>
              <w:t xml:space="preserve"> 4 dB @ FEC 1/3</w:t>
            </w:r>
          </w:p>
        </w:tc>
      </w:tr>
      <w:tr w:rsidR="0012658D" w:rsidRPr="00FA2871" w:rsidTr="005C004A">
        <w:trPr>
          <w:jc w:val="center"/>
        </w:trPr>
        <w:tc>
          <w:tcPr>
            <w:tcW w:w="3734"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Code</w:t>
            </w:r>
          </w:p>
        </w:tc>
        <w:tc>
          <w:tcPr>
            <w:tcW w:w="2761"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pStyle w:val="Sumrio1"/>
              <w:spacing w:line="276" w:lineRule="auto"/>
              <w:rPr>
                <w:sz w:val="23"/>
                <w:szCs w:val="23"/>
                <w:lang w:val="en-US" w:eastAsia="de-DE"/>
              </w:rPr>
            </w:pPr>
            <w:proofErr w:type="spellStart"/>
            <w:r w:rsidRPr="001C0D9C">
              <w:rPr>
                <w:sz w:val="23"/>
                <w:szCs w:val="23"/>
                <w:lang w:val="en-US" w:eastAsia="en-US"/>
              </w:rPr>
              <w:t>Viterbi</w:t>
            </w:r>
            <w:proofErr w:type="spellEnd"/>
            <w:r w:rsidRPr="001C0D9C">
              <w:rPr>
                <w:sz w:val="23"/>
                <w:szCs w:val="23"/>
                <w:lang w:val="en-US" w:eastAsia="en-US"/>
              </w:rPr>
              <w:t xml:space="preserve"> with TPC</w:t>
            </w:r>
          </w:p>
        </w:tc>
      </w:tr>
      <w:tr w:rsidR="0012658D" w:rsidRPr="00FA2871" w:rsidTr="005C004A">
        <w:trPr>
          <w:jc w:val="center"/>
        </w:trPr>
        <w:tc>
          <w:tcPr>
            <w:tcW w:w="3734"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 xml:space="preserve">roll of factor </w:t>
            </w:r>
          </w:p>
        </w:tc>
        <w:tc>
          <w:tcPr>
            <w:tcW w:w="2761"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pStyle w:val="Aufzhlung1"/>
              <w:numPr>
                <w:ilvl w:val="0"/>
                <w:numId w:val="0"/>
              </w:numPr>
              <w:spacing w:before="0" w:line="240" w:lineRule="auto"/>
              <w:rPr>
                <w:rFonts w:ascii="Times New Roman" w:hAnsi="Times New Roman"/>
                <w:sz w:val="23"/>
                <w:szCs w:val="23"/>
                <w:lang w:val="en-US"/>
              </w:rPr>
            </w:pPr>
            <w:r w:rsidRPr="001C0D9C">
              <w:rPr>
                <w:rFonts w:ascii="Times New Roman" w:hAnsi="Times New Roman"/>
                <w:sz w:val="23"/>
                <w:szCs w:val="23"/>
                <w:lang w:val="en-US"/>
              </w:rPr>
              <w:t xml:space="preserve">30 [%] </w:t>
            </w:r>
          </w:p>
        </w:tc>
      </w:tr>
      <w:tr w:rsidR="0012658D" w:rsidRPr="00FA2871" w:rsidTr="005C004A">
        <w:trPr>
          <w:jc w:val="center"/>
        </w:trPr>
        <w:tc>
          <w:tcPr>
            <w:tcW w:w="3734"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FEC rates</w:t>
            </w:r>
          </w:p>
        </w:tc>
        <w:tc>
          <w:tcPr>
            <w:tcW w:w="2761"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1/3 (</w:t>
            </w:r>
            <w:proofErr w:type="spellStart"/>
            <w:r w:rsidRPr="001C0D9C">
              <w:rPr>
                <w:sz w:val="23"/>
                <w:szCs w:val="23"/>
                <w:lang w:val="en-US" w:eastAsia="en-US"/>
              </w:rPr>
              <w:t>Tx</w:t>
            </w:r>
            <w:proofErr w:type="spellEnd"/>
            <w:r w:rsidRPr="001C0D9C">
              <w:rPr>
                <w:sz w:val="23"/>
                <w:szCs w:val="23"/>
                <w:lang w:val="en-US" w:eastAsia="en-US"/>
              </w:rPr>
              <w:t>)   ¼ (Rx)</w:t>
            </w:r>
          </w:p>
        </w:tc>
      </w:tr>
      <w:tr w:rsidR="0012658D" w:rsidRPr="00FA2871" w:rsidTr="005C004A">
        <w:trPr>
          <w:jc w:val="center"/>
        </w:trPr>
        <w:tc>
          <w:tcPr>
            <w:tcW w:w="3734"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 xml:space="preserve">Type </w:t>
            </w:r>
            <w:r w:rsidRPr="001C0D9C">
              <w:rPr>
                <w:rStyle w:val="tscresultteasertscblock"/>
                <w:sz w:val="23"/>
                <w:szCs w:val="23"/>
                <w:lang w:val="en-US" w:eastAsia="en-US"/>
              </w:rPr>
              <w:t xml:space="preserve">Multiple Access Data rate Command &amp; </w:t>
            </w:r>
            <w:proofErr w:type="spellStart"/>
            <w:r w:rsidRPr="001C0D9C">
              <w:rPr>
                <w:rStyle w:val="tscresultteasertscblock"/>
                <w:sz w:val="23"/>
                <w:szCs w:val="23"/>
                <w:lang w:val="en-US" w:eastAsia="en-US"/>
              </w:rPr>
              <w:t>Controll</w:t>
            </w:r>
            <w:proofErr w:type="spellEnd"/>
          </w:p>
        </w:tc>
        <w:tc>
          <w:tcPr>
            <w:tcW w:w="2761"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spacing w:line="276" w:lineRule="auto"/>
              <w:rPr>
                <w:sz w:val="23"/>
                <w:szCs w:val="23"/>
                <w:lang w:val="en-US" w:eastAsia="de-DE"/>
              </w:rPr>
            </w:pPr>
            <w:r w:rsidRPr="001C0D9C">
              <w:rPr>
                <w:sz w:val="23"/>
                <w:szCs w:val="23"/>
                <w:lang w:val="en-US" w:eastAsia="en-US"/>
              </w:rPr>
              <w:t xml:space="preserve">FDMA or CDMA </w:t>
            </w:r>
          </w:p>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Sp. Sp. Processing Gain Factor 12dB</w:t>
            </w:r>
          </w:p>
        </w:tc>
      </w:tr>
      <w:tr w:rsidR="0012658D" w:rsidRPr="00FA2871" w:rsidTr="005C004A">
        <w:trPr>
          <w:jc w:val="center"/>
        </w:trPr>
        <w:tc>
          <w:tcPr>
            <w:tcW w:w="3734" w:type="dxa"/>
            <w:tcBorders>
              <w:top w:val="single" w:sz="4" w:space="0" w:color="auto"/>
              <w:left w:val="single" w:sz="4" w:space="0" w:color="auto"/>
              <w:bottom w:val="single" w:sz="4" w:space="0" w:color="auto"/>
              <w:right w:val="single" w:sz="4" w:space="0" w:color="auto"/>
            </w:tcBorders>
            <w:hideMark/>
          </w:tcPr>
          <w:p w:rsidR="0012658D" w:rsidRPr="00FA2871" w:rsidRDefault="001C0D9C" w:rsidP="005C004A">
            <w:pPr>
              <w:tabs>
                <w:tab w:val="left" w:pos="708"/>
              </w:tabs>
              <w:spacing w:line="276" w:lineRule="auto"/>
              <w:rPr>
                <w:sz w:val="23"/>
                <w:szCs w:val="23"/>
                <w:lang w:val="en-US" w:eastAsia="de-DE"/>
              </w:rPr>
            </w:pPr>
            <w:r w:rsidRPr="001C0D9C">
              <w:rPr>
                <w:sz w:val="23"/>
                <w:szCs w:val="23"/>
                <w:lang w:val="en-US" w:eastAsia="en-US"/>
              </w:rPr>
              <w:t xml:space="preserve">Max. Data rate </w:t>
            </w:r>
          </w:p>
        </w:tc>
        <w:tc>
          <w:tcPr>
            <w:tcW w:w="2761" w:type="dxa"/>
            <w:tcBorders>
              <w:top w:val="single" w:sz="4" w:space="0" w:color="auto"/>
              <w:left w:val="single" w:sz="4" w:space="0" w:color="auto"/>
              <w:bottom w:val="single" w:sz="4" w:space="0" w:color="auto"/>
              <w:right w:val="single" w:sz="4" w:space="0" w:color="auto"/>
            </w:tcBorders>
            <w:hideMark/>
          </w:tcPr>
          <w:p w:rsidR="0012658D" w:rsidRPr="00FA2871" w:rsidRDefault="001C0D9C" w:rsidP="0043167D">
            <w:pPr>
              <w:pStyle w:val="Sumrio1"/>
              <w:numPr>
                <w:ilvl w:val="0"/>
                <w:numId w:val="39"/>
              </w:numPr>
              <w:spacing w:line="276" w:lineRule="auto"/>
              <w:rPr>
                <w:sz w:val="23"/>
                <w:szCs w:val="23"/>
                <w:lang w:val="de-DE" w:eastAsia="de-DE"/>
              </w:rPr>
            </w:pPr>
            <w:proofErr w:type="spellStart"/>
            <w:proofErr w:type="gramStart"/>
            <w:r w:rsidRPr="001C0D9C">
              <w:rPr>
                <w:sz w:val="23"/>
                <w:szCs w:val="23"/>
                <w:lang w:eastAsia="en-US"/>
              </w:rPr>
              <w:t>bps</w:t>
            </w:r>
            <w:proofErr w:type="spellEnd"/>
            <w:proofErr w:type="gramEnd"/>
          </w:p>
        </w:tc>
      </w:tr>
    </w:tbl>
    <w:p w:rsidR="00ED0756" w:rsidRPr="00FA2871" w:rsidRDefault="00ED0756" w:rsidP="00ED0756">
      <w:pPr>
        <w:tabs>
          <w:tab w:val="left" w:pos="540"/>
        </w:tabs>
        <w:ind w:left="925" w:right="-6"/>
        <w:jc w:val="both"/>
        <w:rPr>
          <w:sz w:val="23"/>
          <w:szCs w:val="23"/>
        </w:rPr>
      </w:pPr>
    </w:p>
    <w:p w:rsidR="004D68D8" w:rsidRPr="00FA2871" w:rsidRDefault="001C0D9C" w:rsidP="00ED0756">
      <w:pPr>
        <w:tabs>
          <w:tab w:val="left" w:pos="540"/>
        </w:tabs>
        <w:ind w:left="925" w:right="-6"/>
        <w:jc w:val="both"/>
        <w:rPr>
          <w:sz w:val="23"/>
          <w:szCs w:val="23"/>
        </w:rPr>
      </w:pPr>
      <w:r w:rsidRPr="001C0D9C">
        <w:rPr>
          <w:sz w:val="23"/>
          <w:szCs w:val="23"/>
        </w:rPr>
        <w:t xml:space="preserve">12.10. </w:t>
      </w:r>
      <w:r w:rsidRPr="001C0D9C">
        <w:rPr>
          <w:sz w:val="23"/>
          <w:szCs w:val="23"/>
        </w:rPr>
        <w:tab/>
        <w:t>A locação da capacidade objeto deste Contrato não inclui a disponibilização de quaisquer instalações terrenas. A CONTRATANTE é exclusivamente responsável pela obtenção, instalação, licenciamento, e manutenção de quaisquer equipamentos e/ou instalações terrenas usadas para comunicação com o satélite.</w:t>
      </w:r>
    </w:p>
    <w:p w:rsidR="001234FE" w:rsidRPr="00FA2871" w:rsidRDefault="001234FE" w:rsidP="00ED0756">
      <w:pPr>
        <w:tabs>
          <w:tab w:val="left" w:pos="540"/>
        </w:tabs>
        <w:ind w:left="925" w:right="-6"/>
        <w:jc w:val="both"/>
        <w:rPr>
          <w:sz w:val="23"/>
          <w:szCs w:val="23"/>
        </w:rPr>
      </w:pPr>
    </w:p>
    <w:p w:rsidR="001234FE" w:rsidRPr="00FA2871" w:rsidRDefault="001C0D9C" w:rsidP="00ED0756">
      <w:pPr>
        <w:tabs>
          <w:tab w:val="left" w:pos="540"/>
        </w:tabs>
        <w:ind w:left="925" w:right="-6"/>
        <w:jc w:val="both"/>
        <w:rPr>
          <w:sz w:val="23"/>
          <w:szCs w:val="23"/>
        </w:rPr>
      </w:pPr>
      <w:r w:rsidRPr="001C0D9C">
        <w:rPr>
          <w:sz w:val="23"/>
          <w:szCs w:val="23"/>
        </w:rPr>
        <w:t>12.11.</w:t>
      </w:r>
      <w:r w:rsidRPr="001C0D9C">
        <w:rPr>
          <w:sz w:val="23"/>
          <w:szCs w:val="23"/>
        </w:rPr>
        <w:tab/>
        <w:t>Mediante notificação com toda a antecedência razoavelmente possível, a CONTRATADA poderá realizar testes emergenciais no satélite, mas somente: (i) para investigar interferências ou para restaurar ou determinar a causa de um defeito; (</w:t>
      </w:r>
      <w:proofErr w:type="gramStart"/>
      <w:r w:rsidRPr="001C0D9C">
        <w:rPr>
          <w:sz w:val="23"/>
          <w:szCs w:val="23"/>
        </w:rPr>
        <w:t>ii</w:t>
      </w:r>
      <w:proofErr w:type="gramEnd"/>
      <w:r w:rsidRPr="001C0D9C">
        <w:rPr>
          <w:sz w:val="23"/>
          <w:szCs w:val="23"/>
        </w:rPr>
        <w:t>) em atendimento a uma ordem judicial de tribunal competente ou determinação de agência reguladora de telecomunicações; (iii) para proteger o desempenho geral do satélite; e/ou (iv) para coordenar-se adequadamente com outros usuários ou operadores de satélite.</w:t>
      </w:r>
    </w:p>
    <w:p w:rsidR="000F5561" w:rsidRPr="00FA2871" w:rsidRDefault="000F5561" w:rsidP="00ED0756">
      <w:pPr>
        <w:tabs>
          <w:tab w:val="left" w:pos="540"/>
        </w:tabs>
        <w:ind w:left="925" w:right="-6"/>
        <w:jc w:val="both"/>
        <w:rPr>
          <w:sz w:val="23"/>
          <w:szCs w:val="23"/>
        </w:rPr>
      </w:pPr>
    </w:p>
    <w:p w:rsidR="00F46793" w:rsidRPr="00FA2871" w:rsidRDefault="001C0D9C" w:rsidP="00555391">
      <w:pPr>
        <w:pStyle w:val="SUB-ITEM"/>
        <w:shd w:val="clear" w:color="auto" w:fill="FFFFFF" w:themeFill="background1"/>
        <w:tabs>
          <w:tab w:val="left" w:pos="9356"/>
        </w:tabs>
        <w:spacing w:before="0" w:after="0"/>
        <w:outlineLvl w:val="0"/>
        <w:rPr>
          <w:rFonts w:ascii="Times New Roman" w:hAnsi="Times New Roman"/>
          <w:sz w:val="23"/>
          <w:szCs w:val="23"/>
        </w:rPr>
      </w:pPr>
      <w:r w:rsidRPr="001C0D9C">
        <w:rPr>
          <w:rFonts w:ascii="Times New Roman" w:hAnsi="Times New Roman"/>
          <w:sz w:val="23"/>
          <w:szCs w:val="23"/>
        </w:rPr>
        <w:t xml:space="preserve">CLAÚSULA DÉCIMA TERCEIRA – Da Entrega/Fornecimento e Instalação - </w:t>
      </w:r>
      <w:r w:rsidRPr="001C0D9C">
        <w:rPr>
          <w:rFonts w:ascii="Times New Roman" w:hAnsi="Times New Roman"/>
          <w:b w:val="0"/>
          <w:sz w:val="23"/>
          <w:szCs w:val="23"/>
        </w:rPr>
        <w:t>A locação de capacidade deverá estar apta a ser operada na cidade de São Pedro da Aldeia/RJ no dia 12 de junho de 2014, onde deverá permanecer por 60 (sessenta) dias – prazo previsto para a operação do SISVANT.</w:t>
      </w:r>
    </w:p>
    <w:p w:rsidR="00F46793" w:rsidRPr="00FA2871" w:rsidRDefault="00F46793" w:rsidP="00F46793">
      <w:pPr>
        <w:tabs>
          <w:tab w:val="left" w:pos="540"/>
        </w:tabs>
        <w:ind w:left="925" w:right="-6"/>
        <w:jc w:val="both"/>
        <w:rPr>
          <w:sz w:val="23"/>
          <w:szCs w:val="23"/>
        </w:rPr>
      </w:pPr>
    </w:p>
    <w:p w:rsidR="00251A9E" w:rsidRPr="00FA2871" w:rsidRDefault="001C0D9C" w:rsidP="00DB5C54">
      <w:pPr>
        <w:pStyle w:val="SUB-ITEM"/>
        <w:shd w:val="clear" w:color="auto" w:fill="FFFFFF" w:themeFill="background1"/>
        <w:tabs>
          <w:tab w:val="left" w:pos="9356"/>
        </w:tabs>
        <w:spacing w:before="0" w:after="0"/>
        <w:outlineLvl w:val="0"/>
        <w:rPr>
          <w:rFonts w:ascii="Times New Roman" w:hAnsi="Times New Roman"/>
          <w:sz w:val="23"/>
          <w:szCs w:val="23"/>
        </w:rPr>
      </w:pPr>
      <w:r w:rsidRPr="001C0D9C">
        <w:rPr>
          <w:rFonts w:ascii="Times New Roman" w:hAnsi="Times New Roman"/>
          <w:sz w:val="23"/>
          <w:szCs w:val="23"/>
        </w:rPr>
        <w:t xml:space="preserve">CLÁUSULA DÉCIMA QUARTA – Comprovação da </w:t>
      </w:r>
      <w:proofErr w:type="gramStart"/>
      <w:r w:rsidRPr="001C0D9C">
        <w:rPr>
          <w:rFonts w:ascii="Times New Roman" w:hAnsi="Times New Roman"/>
          <w:sz w:val="23"/>
          <w:szCs w:val="23"/>
        </w:rPr>
        <w:t>Capacidade Técnico Operacional</w:t>
      </w:r>
      <w:proofErr w:type="gramEnd"/>
    </w:p>
    <w:p w:rsidR="00251A9E" w:rsidRPr="00FA2871" w:rsidRDefault="00251A9E" w:rsidP="00DB5C54">
      <w:pPr>
        <w:shd w:val="clear" w:color="auto" w:fill="FFFFFF" w:themeFill="background1"/>
        <w:tabs>
          <w:tab w:val="left" w:pos="540"/>
          <w:tab w:val="left" w:pos="851"/>
        </w:tabs>
        <w:ind w:right="-6"/>
        <w:jc w:val="both"/>
        <w:rPr>
          <w:sz w:val="23"/>
          <w:szCs w:val="23"/>
        </w:rPr>
      </w:pPr>
    </w:p>
    <w:p w:rsidR="00251A9E" w:rsidRPr="00FA2871" w:rsidRDefault="001C0D9C" w:rsidP="000E39E3">
      <w:pPr>
        <w:pStyle w:val="PargrafodaLista"/>
        <w:numPr>
          <w:ilvl w:val="1"/>
          <w:numId w:val="40"/>
        </w:numPr>
        <w:tabs>
          <w:tab w:val="left" w:pos="540"/>
        </w:tabs>
        <w:ind w:right="-6"/>
        <w:jc w:val="both"/>
        <w:rPr>
          <w:sz w:val="23"/>
          <w:szCs w:val="23"/>
        </w:rPr>
      </w:pPr>
      <w:r w:rsidRPr="001C0D9C">
        <w:rPr>
          <w:sz w:val="23"/>
          <w:szCs w:val="23"/>
        </w:rPr>
        <w:t xml:space="preserve"> A CONTRATADA deverá estar autorizada pela ANATEL a explorar o satélite </w:t>
      </w:r>
      <w:proofErr w:type="spellStart"/>
      <w:r w:rsidRPr="001C0D9C">
        <w:rPr>
          <w:sz w:val="23"/>
          <w:szCs w:val="23"/>
        </w:rPr>
        <w:t>Telstar</w:t>
      </w:r>
      <w:proofErr w:type="spellEnd"/>
      <w:r w:rsidRPr="001C0D9C">
        <w:rPr>
          <w:sz w:val="23"/>
          <w:szCs w:val="23"/>
        </w:rPr>
        <w:t xml:space="preserve"> 12 para entidades brasileiras que detenham concessão, permissão ou autorização para explorar serviços de telecomunicação. </w:t>
      </w:r>
    </w:p>
    <w:p w:rsidR="00251A9E" w:rsidRPr="00FA2871" w:rsidRDefault="00251A9E" w:rsidP="00251A9E">
      <w:pPr>
        <w:tabs>
          <w:tab w:val="left" w:pos="540"/>
        </w:tabs>
        <w:ind w:left="925" w:right="-6"/>
        <w:jc w:val="both"/>
        <w:rPr>
          <w:sz w:val="23"/>
          <w:szCs w:val="23"/>
        </w:rPr>
      </w:pPr>
    </w:p>
    <w:p w:rsidR="00251A9E" w:rsidRPr="00FA2871" w:rsidRDefault="001C0D9C" w:rsidP="000E39E3">
      <w:pPr>
        <w:pStyle w:val="PargrafodaLista"/>
        <w:numPr>
          <w:ilvl w:val="1"/>
          <w:numId w:val="40"/>
        </w:numPr>
        <w:tabs>
          <w:tab w:val="left" w:pos="540"/>
        </w:tabs>
        <w:ind w:right="-6"/>
        <w:jc w:val="both"/>
        <w:rPr>
          <w:sz w:val="23"/>
          <w:szCs w:val="23"/>
        </w:rPr>
      </w:pPr>
      <w:r w:rsidRPr="001C0D9C">
        <w:rPr>
          <w:sz w:val="23"/>
          <w:szCs w:val="23"/>
        </w:rPr>
        <w:t xml:space="preserve"> Apresentar comprovantes das especificações técnicas da capacidade locada constante do Projeto Básico.</w:t>
      </w:r>
    </w:p>
    <w:p w:rsidR="00251A9E" w:rsidRPr="00FA2871" w:rsidRDefault="00251A9E" w:rsidP="00251A9E">
      <w:pPr>
        <w:tabs>
          <w:tab w:val="left" w:pos="540"/>
        </w:tabs>
        <w:ind w:right="-6"/>
        <w:jc w:val="both"/>
        <w:rPr>
          <w:sz w:val="23"/>
          <w:szCs w:val="23"/>
        </w:rPr>
      </w:pPr>
    </w:p>
    <w:p w:rsidR="00251A9E" w:rsidRPr="00FA2871" w:rsidRDefault="001C0D9C" w:rsidP="000E39E3">
      <w:pPr>
        <w:numPr>
          <w:ilvl w:val="1"/>
          <w:numId w:val="40"/>
        </w:numPr>
        <w:tabs>
          <w:tab w:val="left" w:pos="540"/>
          <w:tab w:val="num" w:pos="928"/>
        </w:tabs>
        <w:ind w:left="925" w:right="-6"/>
        <w:jc w:val="both"/>
        <w:rPr>
          <w:sz w:val="23"/>
          <w:szCs w:val="23"/>
        </w:rPr>
      </w:pPr>
      <w:r w:rsidRPr="001C0D9C">
        <w:rPr>
          <w:sz w:val="23"/>
          <w:szCs w:val="23"/>
        </w:rPr>
        <w:t xml:space="preserve"> Utilizar, como referência para as coordenadas geográficas, o sistema geodésico WGS-84, conforme estabelecido pela ANATEL.</w:t>
      </w:r>
    </w:p>
    <w:p w:rsidR="00251A9E" w:rsidRPr="00FA2871" w:rsidRDefault="00251A9E" w:rsidP="00251A9E">
      <w:pPr>
        <w:tabs>
          <w:tab w:val="left" w:pos="540"/>
        </w:tabs>
        <w:ind w:right="-6"/>
        <w:jc w:val="both"/>
        <w:rPr>
          <w:sz w:val="23"/>
          <w:szCs w:val="23"/>
        </w:rPr>
      </w:pPr>
    </w:p>
    <w:p w:rsidR="00251A9E" w:rsidRPr="00FA2871" w:rsidRDefault="001C0D9C" w:rsidP="000E39E3">
      <w:pPr>
        <w:numPr>
          <w:ilvl w:val="1"/>
          <w:numId w:val="40"/>
        </w:numPr>
        <w:tabs>
          <w:tab w:val="left" w:pos="540"/>
          <w:tab w:val="num" w:pos="928"/>
        </w:tabs>
        <w:ind w:left="925" w:right="-6"/>
        <w:jc w:val="both"/>
        <w:rPr>
          <w:sz w:val="23"/>
          <w:szCs w:val="23"/>
        </w:rPr>
      </w:pPr>
      <w:r w:rsidRPr="001C0D9C">
        <w:rPr>
          <w:sz w:val="23"/>
          <w:szCs w:val="23"/>
        </w:rPr>
        <w:t xml:space="preserve"> Indicar as designações de satélite, segmentos de satélites e suas faixas de </w:t>
      </w:r>
      <w:proofErr w:type="spellStart"/>
      <w:r w:rsidRPr="001C0D9C">
        <w:rPr>
          <w:sz w:val="23"/>
          <w:szCs w:val="23"/>
        </w:rPr>
        <w:t>frequências</w:t>
      </w:r>
      <w:proofErr w:type="spellEnd"/>
      <w:r w:rsidRPr="001C0D9C">
        <w:rPr>
          <w:sz w:val="23"/>
          <w:szCs w:val="23"/>
        </w:rPr>
        <w:t xml:space="preserve"> de operação e polarização para a operação da locação ora contratada.</w:t>
      </w:r>
    </w:p>
    <w:p w:rsidR="00F46793" w:rsidRPr="00FA2871" w:rsidRDefault="00F46793" w:rsidP="00F46793">
      <w:pPr>
        <w:tabs>
          <w:tab w:val="left" w:pos="540"/>
        </w:tabs>
        <w:ind w:left="1071" w:right="-6"/>
        <w:jc w:val="both"/>
        <w:rPr>
          <w:sz w:val="23"/>
          <w:szCs w:val="23"/>
        </w:rPr>
      </w:pPr>
    </w:p>
    <w:p w:rsidR="00FF7FCE" w:rsidRPr="00FA2871" w:rsidRDefault="001C0D9C" w:rsidP="00810CAF">
      <w:pPr>
        <w:pStyle w:val="SUB-ITEM"/>
        <w:shd w:val="clear" w:color="auto" w:fill="FFFFFF" w:themeFill="background1"/>
        <w:tabs>
          <w:tab w:val="left" w:pos="9356"/>
        </w:tabs>
        <w:spacing w:before="0" w:after="0"/>
        <w:outlineLvl w:val="0"/>
        <w:rPr>
          <w:rFonts w:ascii="Times New Roman" w:hAnsi="Times New Roman"/>
          <w:sz w:val="23"/>
          <w:szCs w:val="23"/>
        </w:rPr>
      </w:pPr>
      <w:r w:rsidRPr="001C0D9C">
        <w:rPr>
          <w:rFonts w:ascii="Times New Roman" w:hAnsi="Times New Roman"/>
          <w:sz w:val="23"/>
          <w:szCs w:val="23"/>
        </w:rPr>
        <w:t>CLÁUSULA DÉCIMA QUINTA – Do Modelo de Fornecimento – Garantia de Funcionamento e Níveis de Locação</w:t>
      </w:r>
    </w:p>
    <w:p w:rsidR="00FF7FCE" w:rsidRPr="00FA2871" w:rsidRDefault="00FF7FCE" w:rsidP="00FF7FCE">
      <w:pPr>
        <w:tabs>
          <w:tab w:val="left" w:pos="540"/>
          <w:tab w:val="left" w:pos="993"/>
        </w:tabs>
        <w:ind w:right="-6"/>
        <w:jc w:val="both"/>
        <w:rPr>
          <w:sz w:val="23"/>
          <w:szCs w:val="23"/>
        </w:rPr>
      </w:pPr>
    </w:p>
    <w:p w:rsidR="00FF7FCE" w:rsidRPr="00FA2871" w:rsidRDefault="001C0D9C" w:rsidP="0014101D">
      <w:pPr>
        <w:pStyle w:val="PargrafodaLista"/>
        <w:numPr>
          <w:ilvl w:val="1"/>
          <w:numId w:val="41"/>
        </w:numPr>
        <w:tabs>
          <w:tab w:val="left" w:pos="540"/>
          <w:tab w:val="left" w:pos="993"/>
        </w:tabs>
        <w:ind w:right="-6"/>
        <w:jc w:val="both"/>
        <w:rPr>
          <w:sz w:val="23"/>
          <w:szCs w:val="23"/>
        </w:rPr>
      </w:pPr>
      <w:bookmarkStart w:id="0" w:name="_Toc266460405"/>
      <w:r w:rsidRPr="001C0D9C">
        <w:rPr>
          <w:sz w:val="23"/>
          <w:szCs w:val="23"/>
        </w:rPr>
        <w:t>Garantias da Solução</w:t>
      </w:r>
      <w:bookmarkEnd w:id="0"/>
    </w:p>
    <w:p w:rsidR="00FF7FCE" w:rsidRPr="00FA2871" w:rsidRDefault="00FF7FCE" w:rsidP="00FF7FCE">
      <w:pPr>
        <w:tabs>
          <w:tab w:val="left" w:pos="540"/>
          <w:tab w:val="left" w:pos="993"/>
        </w:tabs>
        <w:ind w:left="925" w:right="-6"/>
        <w:jc w:val="both"/>
        <w:rPr>
          <w:sz w:val="23"/>
          <w:szCs w:val="23"/>
        </w:rPr>
      </w:pPr>
    </w:p>
    <w:p w:rsidR="00FF7FCE" w:rsidRPr="00FA2871" w:rsidRDefault="001C0D9C" w:rsidP="0014101D">
      <w:pPr>
        <w:numPr>
          <w:ilvl w:val="1"/>
          <w:numId w:val="41"/>
        </w:numPr>
        <w:tabs>
          <w:tab w:val="left" w:pos="540"/>
          <w:tab w:val="num" w:pos="928"/>
          <w:tab w:val="left" w:pos="993"/>
        </w:tabs>
        <w:ind w:left="925" w:right="-6"/>
        <w:jc w:val="both"/>
        <w:rPr>
          <w:sz w:val="23"/>
          <w:szCs w:val="23"/>
        </w:rPr>
      </w:pPr>
      <w:bookmarkStart w:id="1" w:name="_Toc266460409"/>
      <w:r w:rsidRPr="001C0D9C">
        <w:rPr>
          <w:sz w:val="23"/>
          <w:szCs w:val="23"/>
        </w:rPr>
        <w:t xml:space="preserve">Níveis de </w:t>
      </w:r>
      <w:bookmarkEnd w:id="1"/>
      <w:r w:rsidRPr="001C0D9C">
        <w:rPr>
          <w:sz w:val="23"/>
          <w:szCs w:val="23"/>
        </w:rPr>
        <w:t>Locação</w:t>
      </w:r>
    </w:p>
    <w:p w:rsidR="00FF7FCE" w:rsidRPr="00FA2871" w:rsidRDefault="00FF7FCE" w:rsidP="00FF7FCE">
      <w:pPr>
        <w:tabs>
          <w:tab w:val="left" w:pos="540"/>
          <w:tab w:val="left" w:pos="993"/>
        </w:tabs>
        <w:ind w:right="-6"/>
        <w:jc w:val="both"/>
        <w:rPr>
          <w:sz w:val="23"/>
          <w:szCs w:val="23"/>
        </w:rPr>
      </w:pPr>
    </w:p>
    <w:p w:rsidR="00FF7FCE" w:rsidRPr="00FA2871" w:rsidRDefault="001C0D9C" w:rsidP="0014101D">
      <w:pPr>
        <w:numPr>
          <w:ilvl w:val="2"/>
          <w:numId w:val="41"/>
        </w:numPr>
        <w:tabs>
          <w:tab w:val="left" w:pos="540"/>
          <w:tab w:val="left" w:pos="993"/>
        </w:tabs>
        <w:ind w:right="-6"/>
        <w:jc w:val="both"/>
        <w:rPr>
          <w:sz w:val="23"/>
          <w:szCs w:val="23"/>
        </w:rPr>
      </w:pPr>
      <w:r w:rsidRPr="001C0D9C">
        <w:rPr>
          <w:sz w:val="23"/>
          <w:szCs w:val="23"/>
        </w:rPr>
        <w:t>Durante a vigência do Contrato a CONTRATADA deverá atender aos chamados para assistência técnica e realizar qualquer atendimento necessário para o perfeito funcionamento da solução, devendo ser atendidas as seguintes condições:</w:t>
      </w:r>
    </w:p>
    <w:p w:rsidR="00FF7FCE" w:rsidRPr="00FA2871" w:rsidRDefault="00FF7FCE" w:rsidP="00FF7FCE">
      <w:pPr>
        <w:tabs>
          <w:tab w:val="left" w:pos="540"/>
          <w:tab w:val="left" w:pos="993"/>
        </w:tabs>
        <w:ind w:left="1071" w:right="-6"/>
        <w:jc w:val="both"/>
        <w:rPr>
          <w:sz w:val="23"/>
          <w:szCs w:val="23"/>
        </w:rPr>
      </w:pPr>
    </w:p>
    <w:p w:rsidR="00FF7FCE" w:rsidRPr="00FA2871" w:rsidRDefault="001C0D9C" w:rsidP="0014101D">
      <w:pPr>
        <w:numPr>
          <w:ilvl w:val="3"/>
          <w:numId w:val="41"/>
        </w:numPr>
        <w:tabs>
          <w:tab w:val="left" w:pos="540"/>
          <w:tab w:val="left" w:pos="993"/>
        </w:tabs>
        <w:ind w:right="-6"/>
        <w:jc w:val="both"/>
        <w:rPr>
          <w:sz w:val="23"/>
          <w:szCs w:val="23"/>
        </w:rPr>
      </w:pPr>
      <w:r w:rsidRPr="001C0D9C">
        <w:rPr>
          <w:sz w:val="23"/>
          <w:szCs w:val="23"/>
        </w:rPr>
        <w:t>A assistência técnica será realizada em qualquer dia útil, após solicitação do DPF por meio de telefonemas, notificação via fax ou mensagens eletrônicas;</w:t>
      </w:r>
    </w:p>
    <w:p w:rsidR="00FF7FCE" w:rsidRPr="00FA2871" w:rsidRDefault="00FF7FCE" w:rsidP="00FF7FCE">
      <w:pPr>
        <w:tabs>
          <w:tab w:val="left" w:pos="540"/>
          <w:tab w:val="left" w:pos="993"/>
        </w:tabs>
        <w:ind w:left="1428" w:right="-6"/>
        <w:jc w:val="both"/>
        <w:rPr>
          <w:sz w:val="23"/>
          <w:szCs w:val="23"/>
        </w:rPr>
      </w:pPr>
    </w:p>
    <w:p w:rsidR="00FF7FCE" w:rsidRPr="00FA2871" w:rsidRDefault="001C0D9C" w:rsidP="0014101D">
      <w:pPr>
        <w:numPr>
          <w:ilvl w:val="3"/>
          <w:numId w:val="41"/>
        </w:numPr>
        <w:tabs>
          <w:tab w:val="left" w:pos="540"/>
          <w:tab w:val="left" w:pos="993"/>
        </w:tabs>
        <w:ind w:right="-6"/>
        <w:jc w:val="both"/>
        <w:rPr>
          <w:sz w:val="23"/>
          <w:szCs w:val="23"/>
        </w:rPr>
      </w:pPr>
      <w:r w:rsidRPr="001C0D9C">
        <w:rPr>
          <w:sz w:val="23"/>
          <w:szCs w:val="23"/>
        </w:rPr>
        <w:t>Os chamados serão registrados e deverão estar disponíveis para acompanhamento pela equipe da PF, contendo data e hora da chamada, o problema ocorrido, a resolução, data e hora de conclusão;</w:t>
      </w:r>
    </w:p>
    <w:p w:rsidR="00FF7FCE" w:rsidRPr="00FA2871" w:rsidRDefault="00FF7FCE" w:rsidP="00FF7FCE">
      <w:pPr>
        <w:tabs>
          <w:tab w:val="left" w:pos="540"/>
          <w:tab w:val="left" w:pos="993"/>
        </w:tabs>
        <w:ind w:right="-6"/>
        <w:jc w:val="both"/>
        <w:rPr>
          <w:sz w:val="23"/>
          <w:szCs w:val="23"/>
        </w:rPr>
      </w:pPr>
    </w:p>
    <w:p w:rsidR="00FF7FCE" w:rsidRPr="00FA2871" w:rsidRDefault="001C0D9C" w:rsidP="0014101D">
      <w:pPr>
        <w:numPr>
          <w:ilvl w:val="3"/>
          <w:numId w:val="41"/>
        </w:numPr>
        <w:tabs>
          <w:tab w:val="left" w:pos="540"/>
          <w:tab w:val="left" w:pos="993"/>
        </w:tabs>
        <w:ind w:right="-6"/>
        <w:jc w:val="both"/>
        <w:rPr>
          <w:sz w:val="23"/>
          <w:szCs w:val="23"/>
        </w:rPr>
      </w:pPr>
      <w:r w:rsidRPr="001C0D9C">
        <w:rPr>
          <w:sz w:val="23"/>
          <w:szCs w:val="23"/>
        </w:rPr>
        <w:t xml:space="preserve">A CONTRATADA terá o prazo de até </w:t>
      </w:r>
      <w:proofErr w:type="gramStart"/>
      <w:r w:rsidRPr="001C0D9C">
        <w:rPr>
          <w:sz w:val="23"/>
          <w:szCs w:val="23"/>
        </w:rPr>
        <w:t>8</w:t>
      </w:r>
      <w:proofErr w:type="gramEnd"/>
      <w:r w:rsidRPr="001C0D9C">
        <w:rPr>
          <w:sz w:val="23"/>
          <w:szCs w:val="23"/>
        </w:rPr>
        <w:t xml:space="preserve"> (oito) horas para atendimento.</w:t>
      </w:r>
    </w:p>
    <w:p w:rsidR="00C801A6" w:rsidRPr="00FA2871" w:rsidRDefault="00C801A6" w:rsidP="009F5484">
      <w:pPr>
        <w:ind w:right="43"/>
        <w:jc w:val="both"/>
        <w:rPr>
          <w:b/>
          <w:color w:val="000000" w:themeColor="text1"/>
          <w:sz w:val="23"/>
          <w:szCs w:val="23"/>
        </w:rPr>
      </w:pPr>
    </w:p>
    <w:p w:rsidR="00FC3CAC" w:rsidRPr="00FA2871" w:rsidRDefault="001C0D9C" w:rsidP="009F5484">
      <w:pPr>
        <w:ind w:right="43"/>
        <w:jc w:val="both"/>
        <w:rPr>
          <w:b/>
          <w:bCs/>
          <w:color w:val="000000" w:themeColor="text1"/>
          <w:sz w:val="23"/>
          <w:szCs w:val="23"/>
        </w:rPr>
      </w:pPr>
      <w:r w:rsidRPr="001C0D9C">
        <w:rPr>
          <w:b/>
          <w:color w:val="000000" w:themeColor="text1"/>
          <w:sz w:val="23"/>
          <w:szCs w:val="23"/>
        </w:rPr>
        <w:t xml:space="preserve">CLÁUSULA DÉCIMA SEXTA –- </w:t>
      </w:r>
      <w:r w:rsidRPr="001C0D9C">
        <w:rPr>
          <w:b/>
          <w:bCs/>
          <w:color w:val="000000" w:themeColor="text1"/>
          <w:sz w:val="23"/>
          <w:szCs w:val="23"/>
        </w:rPr>
        <w:t xml:space="preserve">Do Equilíbrio Econômico e Financeiro </w:t>
      </w:r>
    </w:p>
    <w:p w:rsidR="00FC3CAC" w:rsidRPr="00FA2871" w:rsidRDefault="00FC3CAC" w:rsidP="009F5484">
      <w:pPr>
        <w:ind w:right="-57"/>
        <w:jc w:val="both"/>
        <w:rPr>
          <w:b/>
          <w:bCs/>
          <w:color w:val="000000" w:themeColor="text1"/>
          <w:sz w:val="23"/>
          <w:szCs w:val="23"/>
        </w:rPr>
      </w:pPr>
    </w:p>
    <w:p w:rsidR="00FC3CAC" w:rsidRPr="00FA2871" w:rsidRDefault="001C0D9C" w:rsidP="00045D52">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ind w:firstLine="708"/>
        <w:rPr>
          <w:rFonts w:ascii="Times New Roman" w:hAnsi="Times New Roman"/>
          <w:color w:val="000000" w:themeColor="text1"/>
          <w:spacing w:val="0"/>
          <w:sz w:val="23"/>
          <w:szCs w:val="23"/>
        </w:rPr>
      </w:pPr>
      <w:r w:rsidRPr="001C0D9C">
        <w:rPr>
          <w:rFonts w:ascii="Times New Roman" w:hAnsi="Times New Roman"/>
          <w:color w:val="000000" w:themeColor="text1"/>
          <w:spacing w:val="0"/>
          <w:sz w:val="23"/>
          <w:szCs w:val="23"/>
        </w:rPr>
        <w:t>16.1. - A Contratada tem direito ao equilíbrio econômico-financeiro do Contrato, procedendo-se à revisão do mesmo a qualquer tempo, desde que ocorra fato imprevisível ou previsível, porém com conseqüências incalculáveis, que onere ou desonere excessivamente as obrigações pactuadas no presente instrumento;</w:t>
      </w:r>
    </w:p>
    <w:p w:rsidR="001231F3" w:rsidRPr="00FA2871" w:rsidRDefault="001231F3" w:rsidP="00045D52">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ind w:firstLine="708"/>
        <w:rPr>
          <w:rFonts w:ascii="Times New Roman" w:hAnsi="Times New Roman"/>
          <w:color w:val="000000" w:themeColor="text1"/>
          <w:spacing w:val="0"/>
          <w:sz w:val="23"/>
          <w:szCs w:val="23"/>
        </w:rPr>
      </w:pPr>
    </w:p>
    <w:p w:rsidR="00FC3CAC" w:rsidRPr="00FA2871" w:rsidRDefault="001C0D9C" w:rsidP="00045D52">
      <w:pPr>
        <w:ind w:firstLine="708"/>
        <w:jc w:val="both"/>
        <w:rPr>
          <w:color w:val="000000" w:themeColor="text1"/>
          <w:sz w:val="23"/>
          <w:szCs w:val="23"/>
        </w:rPr>
      </w:pPr>
      <w:r w:rsidRPr="001C0D9C">
        <w:rPr>
          <w:color w:val="000000" w:themeColor="text1"/>
          <w:sz w:val="23"/>
          <w:szCs w:val="23"/>
        </w:rPr>
        <w:t xml:space="preserve">16.2 – A Contratada, quando for o caso, deverá formular </w:t>
      </w:r>
      <w:proofErr w:type="gramStart"/>
      <w:r w:rsidRPr="001C0D9C">
        <w:rPr>
          <w:color w:val="000000" w:themeColor="text1"/>
          <w:sz w:val="23"/>
          <w:szCs w:val="23"/>
        </w:rPr>
        <w:t>à</w:t>
      </w:r>
      <w:proofErr w:type="gramEnd"/>
      <w:r w:rsidRPr="001C0D9C">
        <w:rPr>
          <w:color w:val="000000" w:themeColor="text1"/>
          <w:sz w:val="23"/>
          <w:szCs w:val="23"/>
        </w:rPr>
        <w:t xml:space="preserve"> Administração requerimento para a revisão do Contrato, comprovando a ocorrência de fato imprevisível ou previsível, porém com conseqüências incalculáveis, que tenha onerado excessivamente as obrigações contraídas por ela.</w:t>
      </w:r>
    </w:p>
    <w:p w:rsidR="00FC3CAC" w:rsidRPr="00FA2871" w:rsidRDefault="00FC3CAC" w:rsidP="009F5484">
      <w:pPr>
        <w:rPr>
          <w:color w:val="000000" w:themeColor="text1"/>
          <w:sz w:val="23"/>
          <w:szCs w:val="23"/>
        </w:rPr>
      </w:pPr>
    </w:p>
    <w:p w:rsidR="00FC3CAC" w:rsidRPr="00FA2871" w:rsidRDefault="001C0D9C" w:rsidP="009F5484">
      <w:pPr>
        <w:jc w:val="both"/>
        <w:rPr>
          <w:color w:val="000000" w:themeColor="text1"/>
          <w:sz w:val="23"/>
          <w:szCs w:val="23"/>
        </w:rPr>
      </w:pPr>
      <w:r w:rsidRPr="001C0D9C">
        <w:rPr>
          <w:color w:val="000000" w:themeColor="text1"/>
          <w:sz w:val="23"/>
          <w:szCs w:val="23"/>
        </w:rPr>
        <w:tab/>
        <w:t>I – a comprovação será feita por meio de documentos, tais como: lista de preço de fabricante, notas fiscais de aquisição de matérias-primas, de transporte de mercadorias, alusivas à época da elaboração da proposta e do momento do pedido de revisão do Contrato.</w:t>
      </w:r>
    </w:p>
    <w:p w:rsidR="00FC3CAC" w:rsidRPr="00FA2871" w:rsidRDefault="00FC3CAC" w:rsidP="009F5484">
      <w:pPr>
        <w:jc w:val="both"/>
        <w:rPr>
          <w:color w:val="000000" w:themeColor="text1"/>
          <w:sz w:val="23"/>
          <w:szCs w:val="23"/>
        </w:rPr>
      </w:pPr>
    </w:p>
    <w:p w:rsidR="00FC3CAC" w:rsidRPr="00FA2871" w:rsidRDefault="001C0D9C" w:rsidP="009F5484">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rPr>
          <w:rFonts w:ascii="Times New Roman" w:hAnsi="Times New Roman"/>
          <w:color w:val="000000" w:themeColor="text1"/>
          <w:spacing w:val="0"/>
          <w:sz w:val="23"/>
          <w:szCs w:val="23"/>
        </w:rPr>
      </w:pPr>
      <w:r w:rsidRPr="001C0D9C">
        <w:rPr>
          <w:rFonts w:ascii="Times New Roman" w:hAnsi="Times New Roman"/>
          <w:color w:val="000000" w:themeColor="text1"/>
          <w:spacing w:val="0"/>
          <w:sz w:val="23"/>
          <w:szCs w:val="23"/>
        </w:rPr>
        <w:tab/>
        <w:t xml:space="preserve">II – junto com o requerimento, a CONTRATADA deverá apresentar </w:t>
      </w:r>
      <w:proofErr w:type="gramStart"/>
      <w:r w:rsidRPr="001C0D9C">
        <w:rPr>
          <w:rFonts w:ascii="Times New Roman" w:hAnsi="Times New Roman"/>
          <w:color w:val="000000" w:themeColor="text1"/>
          <w:spacing w:val="0"/>
          <w:sz w:val="23"/>
          <w:szCs w:val="23"/>
        </w:rPr>
        <w:t>planilhas de custos comparativa</w:t>
      </w:r>
      <w:proofErr w:type="gramEnd"/>
      <w:r w:rsidRPr="001C0D9C">
        <w:rPr>
          <w:rFonts w:ascii="Times New Roman" w:hAnsi="Times New Roman"/>
          <w:color w:val="000000" w:themeColor="text1"/>
          <w:spacing w:val="0"/>
          <w:sz w:val="23"/>
          <w:szCs w:val="23"/>
        </w:rPr>
        <w:t xml:space="preserve"> entre a data de formulação da proposta e do momento do pedido de revisão do Contrato, evidenciando o quanto o aumento de preços ocorrido repercute no valor total pactuado.</w:t>
      </w:r>
    </w:p>
    <w:p w:rsidR="00FC3CAC" w:rsidRPr="00FA2871" w:rsidRDefault="00FC3CAC" w:rsidP="009F5484">
      <w:pPr>
        <w:jc w:val="both"/>
        <w:rPr>
          <w:color w:val="000000" w:themeColor="text1"/>
          <w:sz w:val="23"/>
          <w:szCs w:val="23"/>
        </w:rPr>
      </w:pPr>
    </w:p>
    <w:p w:rsidR="00FC3CAC" w:rsidRPr="00FA2871" w:rsidRDefault="001C0D9C" w:rsidP="009F5484">
      <w:pPr>
        <w:jc w:val="both"/>
        <w:rPr>
          <w:color w:val="000000" w:themeColor="text1"/>
          <w:sz w:val="23"/>
          <w:szCs w:val="23"/>
        </w:rPr>
      </w:pPr>
      <w:r w:rsidRPr="001C0D9C">
        <w:rPr>
          <w:color w:val="000000" w:themeColor="text1"/>
          <w:sz w:val="23"/>
          <w:szCs w:val="23"/>
        </w:rPr>
        <w:tab/>
        <w:t>III – a Administração reconhecendo o desequilíbrio econômico-financeiro</w:t>
      </w:r>
      <w:proofErr w:type="gramStart"/>
      <w:r w:rsidRPr="001C0D9C">
        <w:rPr>
          <w:color w:val="000000" w:themeColor="text1"/>
          <w:sz w:val="23"/>
          <w:szCs w:val="23"/>
        </w:rPr>
        <w:t>, procederá</w:t>
      </w:r>
      <w:proofErr w:type="gramEnd"/>
      <w:r w:rsidRPr="001C0D9C">
        <w:rPr>
          <w:color w:val="000000" w:themeColor="text1"/>
          <w:sz w:val="23"/>
          <w:szCs w:val="23"/>
        </w:rPr>
        <w:t xml:space="preserve"> à revisão do Contrato.</w:t>
      </w:r>
    </w:p>
    <w:p w:rsidR="001231F3" w:rsidRPr="00FA2871" w:rsidRDefault="001231F3" w:rsidP="009F5484">
      <w:pPr>
        <w:jc w:val="both"/>
        <w:rPr>
          <w:color w:val="000000" w:themeColor="text1"/>
          <w:sz w:val="23"/>
          <w:szCs w:val="23"/>
        </w:rPr>
      </w:pPr>
    </w:p>
    <w:p w:rsidR="00FC3CAC" w:rsidRPr="00FA2871" w:rsidRDefault="001C0D9C" w:rsidP="00045D52">
      <w:pPr>
        <w:ind w:firstLine="708"/>
        <w:jc w:val="both"/>
        <w:rPr>
          <w:color w:val="000000" w:themeColor="text1"/>
          <w:sz w:val="23"/>
          <w:szCs w:val="23"/>
        </w:rPr>
      </w:pPr>
      <w:r w:rsidRPr="001C0D9C">
        <w:rPr>
          <w:color w:val="000000" w:themeColor="text1"/>
          <w:sz w:val="23"/>
          <w:szCs w:val="23"/>
        </w:rPr>
        <w:t xml:space="preserve">16.3 – </w:t>
      </w:r>
    </w:p>
    <w:p w:rsidR="001231F3" w:rsidRPr="00FA2871" w:rsidRDefault="001231F3" w:rsidP="00045D52">
      <w:pPr>
        <w:ind w:firstLine="708"/>
        <w:jc w:val="both"/>
        <w:rPr>
          <w:color w:val="000000" w:themeColor="text1"/>
          <w:sz w:val="23"/>
          <w:szCs w:val="23"/>
        </w:rPr>
      </w:pPr>
    </w:p>
    <w:p w:rsidR="00FC3CAC" w:rsidRPr="00FA2871" w:rsidRDefault="001C0D9C" w:rsidP="00C01E04">
      <w:pPr>
        <w:ind w:firstLine="708"/>
        <w:jc w:val="both"/>
        <w:rPr>
          <w:color w:val="000000" w:themeColor="text1"/>
          <w:sz w:val="23"/>
          <w:szCs w:val="23"/>
        </w:rPr>
      </w:pPr>
      <w:r w:rsidRPr="001C0D9C">
        <w:rPr>
          <w:color w:val="000000" w:themeColor="text1"/>
          <w:sz w:val="23"/>
          <w:szCs w:val="23"/>
        </w:rPr>
        <w:t>16.4 – As alterações decorrentes da revisão do Contrato serão publicadas no Diário Oficial da União.</w:t>
      </w:r>
    </w:p>
    <w:p w:rsidR="003B317F" w:rsidRPr="00FA2871" w:rsidRDefault="003B317F" w:rsidP="00C01E04">
      <w:pPr>
        <w:ind w:firstLine="708"/>
        <w:jc w:val="both"/>
        <w:rPr>
          <w:color w:val="000000" w:themeColor="text1"/>
          <w:sz w:val="23"/>
          <w:szCs w:val="23"/>
        </w:rPr>
      </w:pPr>
    </w:p>
    <w:p w:rsidR="00396F73" w:rsidRPr="00FA2871" w:rsidRDefault="001C0D9C" w:rsidP="00C86545">
      <w:pPr>
        <w:pStyle w:val="SUB-ITEM"/>
        <w:shd w:val="clear" w:color="auto" w:fill="FFFFFF" w:themeFill="background1"/>
        <w:tabs>
          <w:tab w:val="left" w:pos="9356"/>
        </w:tabs>
        <w:spacing w:before="0" w:after="0"/>
        <w:outlineLvl w:val="0"/>
        <w:rPr>
          <w:rFonts w:ascii="Times New Roman" w:hAnsi="Times New Roman"/>
          <w:b w:val="0"/>
          <w:i/>
          <w:sz w:val="23"/>
          <w:szCs w:val="23"/>
        </w:rPr>
      </w:pPr>
      <w:r w:rsidRPr="001C0D9C">
        <w:rPr>
          <w:rFonts w:ascii="Times New Roman" w:hAnsi="Times New Roman"/>
          <w:sz w:val="23"/>
          <w:szCs w:val="23"/>
        </w:rPr>
        <w:t>CLÁUSULA DÉCIMA SÉTIMA – Das Sanções e Descumprimento do Contrato</w:t>
      </w:r>
    </w:p>
    <w:p w:rsidR="00396F73" w:rsidRPr="00FA2871" w:rsidRDefault="00396F73" w:rsidP="00396F73">
      <w:pPr>
        <w:jc w:val="both"/>
        <w:rPr>
          <w:sz w:val="23"/>
          <w:szCs w:val="23"/>
        </w:rPr>
      </w:pPr>
    </w:p>
    <w:p w:rsidR="00396F73" w:rsidRPr="00FA2871" w:rsidRDefault="001C0D9C" w:rsidP="00AD7177">
      <w:pPr>
        <w:pStyle w:val="PargrafodaLista"/>
        <w:numPr>
          <w:ilvl w:val="1"/>
          <w:numId w:val="44"/>
        </w:numPr>
        <w:tabs>
          <w:tab w:val="left" w:pos="540"/>
          <w:tab w:val="left" w:pos="993"/>
        </w:tabs>
        <w:ind w:right="-6"/>
        <w:jc w:val="both"/>
        <w:rPr>
          <w:sz w:val="23"/>
          <w:szCs w:val="23"/>
        </w:rPr>
      </w:pPr>
      <w:r w:rsidRPr="001C0D9C">
        <w:rPr>
          <w:sz w:val="23"/>
          <w:szCs w:val="23"/>
        </w:rPr>
        <w:t>No caso da inexecução total ou parcial das obrigações assumidas, estará sujeita a CONTRATADA às sanções previstas na legislação específica, podendo a Administração, garantida a prévia defesa, aplicar as seguintes sanções:</w:t>
      </w:r>
    </w:p>
    <w:p w:rsidR="00396F73" w:rsidRPr="00FA2871" w:rsidRDefault="00396F73" w:rsidP="00396F73">
      <w:pPr>
        <w:tabs>
          <w:tab w:val="left" w:pos="540"/>
          <w:tab w:val="left" w:pos="993"/>
        </w:tabs>
        <w:ind w:left="925" w:right="-6"/>
        <w:jc w:val="both"/>
        <w:rPr>
          <w:sz w:val="23"/>
          <w:szCs w:val="23"/>
        </w:rPr>
      </w:pPr>
    </w:p>
    <w:p w:rsidR="00396F73" w:rsidRPr="00FA2871" w:rsidRDefault="001C0D9C" w:rsidP="00AD7177">
      <w:pPr>
        <w:pStyle w:val="PargrafodaLista"/>
        <w:numPr>
          <w:ilvl w:val="2"/>
          <w:numId w:val="44"/>
        </w:numPr>
        <w:tabs>
          <w:tab w:val="left" w:pos="540"/>
          <w:tab w:val="left" w:pos="993"/>
        </w:tabs>
        <w:ind w:right="-6"/>
        <w:jc w:val="both"/>
        <w:rPr>
          <w:sz w:val="23"/>
          <w:szCs w:val="23"/>
        </w:rPr>
      </w:pPr>
      <w:r w:rsidRPr="001C0D9C">
        <w:rPr>
          <w:sz w:val="23"/>
          <w:szCs w:val="23"/>
        </w:rPr>
        <w:t>Advertência, que deverá ser feita através de notificação por meio de ofício, mediante contra-recibo do representante legal da CONTRATADA, estabelecendo prazo para cumprimento das obrigações assumidas;</w:t>
      </w:r>
    </w:p>
    <w:p w:rsidR="00396F73" w:rsidRPr="00FA2871" w:rsidRDefault="00396F73" w:rsidP="00396F73">
      <w:pPr>
        <w:tabs>
          <w:tab w:val="left" w:pos="540"/>
          <w:tab w:val="left" w:pos="993"/>
        </w:tabs>
        <w:ind w:right="-6"/>
        <w:jc w:val="both"/>
        <w:rPr>
          <w:sz w:val="23"/>
          <w:szCs w:val="23"/>
        </w:rPr>
      </w:pPr>
    </w:p>
    <w:p w:rsidR="00396F73" w:rsidRPr="00FA2871" w:rsidRDefault="001C0D9C" w:rsidP="00AD7177">
      <w:pPr>
        <w:numPr>
          <w:ilvl w:val="2"/>
          <w:numId w:val="44"/>
        </w:numPr>
        <w:tabs>
          <w:tab w:val="left" w:pos="540"/>
          <w:tab w:val="left" w:pos="993"/>
        </w:tabs>
        <w:ind w:right="-6"/>
        <w:jc w:val="both"/>
        <w:rPr>
          <w:sz w:val="23"/>
          <w:szCs w:val="23"/>
        </w:rPr>
      </w:pPr>
      <w:r w:rsidRPr="001C0D9C">
        <w:rPr>
          <w:sz w:val="23"/>
          <w:szCs w:val="23"/>
        </w:rPr>
        <w:t>Multa de 0,2% (zero vírgula dois por cento) por dia de atraso sobre o valor do inadimplemento para o caso de descumprimento das obrigações assumidas até o 15º (décimo quinto) dia, sem prejuízo das demais penalidades;</w:t>
      </w:r>
    </w:p>
    <w:p w:rsidR="00396F73" w:rsidRPr="00FA2871" w:rsidRDefault="00396F73" w:rsidP="00396F73">
      <w:pPr>
        <w:tabs>
          <w:tab w:val="left" w:pos="540"/>
          <w:tab w:val="left" w:pos="993"/>
        </w:tabs>
        <w:ind w:right="-6"/>
        <w:jc w:val="both"/>
        <w:rPr>
          <w:sz w:val="23"/>
          <w:szCs w:val="23"/>
        </w:rPr>
      </w:pPr>
    </w:p>
    <w:p w:rsidR="00396F73" w:rsidRPr="00FA2871" w:rsidRDefault="001C0D9C" w:rsidP="00AD7177">
      <w:pPr>
        <w:numPr>
          <w:ilvl w:val="2"/>
          <w:numId w:val="44"/>
        </w:numPr>
        <w:tabs>
          <w:tab w:val="left" w:pos="540"/>
          <w:tab w:val="left" w:pos="993"/>
        </w:tabs>
        <w:ind w:right="-6"/>
        <w:jc w:val="both"/>
        <w:rPr>
          <w:sz w:val="23"/>
          <w:szCs w:val="23"/>
        </w:rPr>
      </w:pPr>
      <w:r w:rsidRPr="001C0D9C">
        <w:rPr>
          <w:sz w:val="23"/>
          <w:szCs w:val="23"/>
        </w:rPr>
        <w:t>Multa de 0,4% (zero vírgula quatro por cento) por dia de atraso sobre o valor do inadimplemento para o caso de descumprimento das obrigações assumidas após o 15º (décimo quinto) dia, limitada ao percentual de 10% (dez por cento), sem prejuízo das demais penalidades;</w:t>
      </w:r>
    </w:p>
    <w:p w:rsidR="00396F73" w:rsidRPr="00FA2871" w:rsidRDefault="00396F73" w:rsidP="00396F73">
      <w:pPr>
        <w:tabs>
          <w:tab w:val="left" w:pos="540"/>
          <w:tab w:val="left" w:pos="993"/>
        </w:tabs>
        <w:ind w:right="-6"/>
        <w:jc w:val="both"/>
        <w:rPr>
          <w:sz w:val="23"/>
          <w:szCs w:val="23"/>
        </w:rPr>
      </w:pPr>
    </w:p>
    <w:p w:rsidR="00396F73" w:rsidRPr="00FA2871" w:rsidRDefault="001C0D9C" w:rsidP="00AD7177">
      <w:pPr>
        <w:numPr>
          <w:ilvl w:val="2"/>
          <w:numId w:val="44"/>
        </w:numPr>
        <w:tabs>
          <w:tab w:val="left" w:pos="540"/>
          <w:tab w:val="left" w:pos="993"/>
        </w:tabs>
        <w:ind w:right="-6"/>
        <w:jc w:val="both"/>
        <w:rPr>
          <w:sz w:val="23"/>
          <w:szCs w:val="23"/>
        </w:rPr>
      </w:pPr>
      <w:r w:rsidRPr="001C0D9C">
        <w:rPr>
          <w:sz w:val="23"/>
          <w:szCs w:val="23"/>
        </w:rPr>
        <w:t>Multa indenizatória de 10% (dez por cento) sobre o valor da contratação, incidente no caso de inexecução total.</w:t>
      </w:r>
    </w:p>
    <w:p w:rsidR="00396F73" w:rsidRPr="00FA2871" w:rsidRDefault="00396F73" w:rsidP="00396F73">
      <w:pPr>
        <w:tabs>
          <w:tab w:val="left" w:pos="540"/>
          <w:tab w:val="left" w:pos="993"/>
        </w:tabs>
        <w:ind w:right="-6"/>
        <w:jc w:val="both"/>
        <w:rPr>
          <w:sz w:val="23"/>
          <w:szCs w:val="23"/>
        </w:rPr>
      </w:pPr>
    </w:p>
    <w:p w:rsidR="00396F73" w:rsidRPr="00FA2871" w:rsidRDefault="001C0D9C" w:rsidP="00AD7177">
      <w:pPr>
        <w:numPr>
          <w:ilvl w:val="1"/>
          <w:numId w:val="44"/>
        </w:numPr>
        <w:tabs>
          <w:tab w:val="left" w:pos="540"/>
          <w:tab w:val="left" w:pos="993"/>
        </w:tabs>
        <w:ind w:left="925" w:right="-6"/>
        <w:jc w:val="both"/>
        <w:rPr>
          <w:sz w:val="23"/>
          <w:szCs w:val="23"/>
        </w:rPr>
      </w:pPr>
      <w:r w:rsidRPr="001C0D9C">
        <w:rPr>
          <w:sz w:val="23"/>
          <w:szCs w:val="23"/>
        </w:rPr>
        <w:t xml:space="preserve">No caso de inexecução do Contrato superior a </w:t>
      </w:r>
      <w:proofErr w:type="gramStart"/>
      <w:r w:rsidRPr="001C0D9C">
        <w:rPr>
          <w:sz w:val="23"/>
          <w:szCs w:val="23"/>
        </w:rPr>
        <w:t>7</w:t>
      </w:r>
      <w:proofErr w:type="gramEnd"/>
      <w:r w:rsidRPr="001C0D9C">
        <w:rPr>
          <w:sz w:val="23"/>
          <w:szCs w:val="23"/>
        </w:rPr>
        <w:t xml:space="preserve"> (sete) dias, poderá a Administração rescindir o Contrato, sem prejuízo das penalidades previstas na Lei de Licitações.</w:t>
      </w:r>
    </w:p>
    <w:p w:rsidR="00396F73" w:rsidRPr="00FA2871" w:rsidRDefault="00396F73" w:rsidP="00396F73">
      <w:pPr>
        <w:tabs>
          <w:tab w:val="left" w:pos="540"/>
          <w:tab w:val="left" w:pos="993"/>
        </w:tabs>
        <w:ind w:right="-6"/>
        <w:jc w:val="both"/>
        <w:rPr>
          <w:sz w:val="23"/>
          <w:szCs w:val="23"/>
        </w:rPr>
      </w:pPr>
    </w:p>
    <w:p w:rsidR="00396F73" w:rsidRPr="00FA2871" w:rsidRDefault="001C0D9C" w:rsidP="00AD7177">
      <w:pPr>
        <w:numPr>
          <w:ilvl w:val="1"/>
          <w:numId w:val="44"/>
        </w:numPr>
        <w:tabs>
          <w:tab w:val="left" w:pos="540"/>
          <w:tab w:val="left" w:pos="993"/>
        </w:tabs>
        <w:ind w:left="925" w:right="-6"/>
        <w:jc w:val="both"/>
        <w:rPr>
          <w:sz w:val="23"/>
          <w:szCs w:val="23"/>
        </w:rPr>
      </w:pPr>
      <w:r w:rsidRPr="001C0D9C">
        <w:rPr>
          <w:sz w:val="23"/>
          <w:szCs w:val="23"/>
        </w:rPr>
        <w:t>No descumprimento parcial das obrigações, o valor da multa será calculado de forma proporcional ao inadimplemento.</w:t>
      </w:r>
    </w:p>
    <w:p w:rsidR="00396F73" w:rsidRPr="00FA2871" w:rsidRDefault="00396F73" w:rsidP="00396F73">
      <w:pPr>
        <w:tabs>
          <w:tab w:val="left" w:pos="540"/>
          <w:tab w:val="left" w:pos="993"/>
        </w:tabs>
        <w:ind w:right="-6"/>
        <w:jc w:val="both"/>
        <w:rPr>
          <w:sz w:val="23"/>
          <w:szCs w:val="23"/>
        </w:rPr>
      </w:pPr>
    </w:p>
    <w:p w:rsidR="00396F73" w:rsidRPr="00FA2871" w:rsidRDefault="001C0D9C" w:rsidP="00AD7177">
      <w:pPr>
        <w:numPr>
          <w:ilvl w:val="1"/>
          <w:numId w:val="44"/>
        </w:numPr>
        <w:tabs>
          <w:tab w:val="left" w:pos="540"/>
          <w:tab w:val="left" w:pos="993"/>
        </w:tabs>
        <w:ind w:left="925" w:right="-6"/>
        <w:jc w:val="both"/>
        <w:rPr>
          <w:sz w:val="23"/>
          <w:szCs w:val="23"/>
        </w:rPr>
      </w:pPr>
      <w:r w:rsidRPr="001C0D9C">
        <w:rPr>
          <w:sz w:val="23"/>
          <w:szCs w:val="23"/>
        </w:rPr>
        <w:t xml:space="preserve">A multa, aplicada após regular processo administrativo, será descontada da garantia ou do pagamento eventualmente </w:t>
      </w:r>
      <w:proofErr w:type="gramStart"/>
      <w:r w:rsidRPr="001C0D9C">
        <w:rPr>
          <w:sz w:val="23"/>
          <w:szCs w:val="23"/>
        </w:rPr>
        <w:t>devido pela Polícia Federal ou ainda, quando for o caso, cobrada judicialmente</w:t>
      </w:r>
      <w:proofErr w:type="gramEnd"/>
      <w:r w:rsidRPr="001C0D9C">
        <w:rPr>
          <w:sz w:val="23"/>
          <w:szCs w:val="23"/>
        </w:rPr>
        <w:t>.</w:t>
      </w:r>
    </w:p>
    <w:p w:rsidR="00396F73" w:rsidRPr="00FA2871" w:rsidRDefault="00396F73" w:rsidP="00396F73">
      <w:pPr>
        <w:tabs>
          <w:tab w:val="left" w:pos="540"/>
          <w:tab w:val="left" w:pos="993"/>
        </w:tabs>
        <w:ind w:right="-6"/>
        <w:jc w:val="both"/>
        <w:rPr>
          <w:sz w:val="23"/>
          <w:szCs w:val="23"/>
        </w:rPr>
      </w:pPr>
    </w:p>
    <w:p w:rsidR="00396F73" w:rsidRPr="00FA2871" w:rsidRDefault="001C0D9C" w:rsidP="00AD7177">
      <w:pPr>
        <w:numPr>
          <w:ilvl w:val="1"/>
          <w:numId w:val="44"/>
        </w:numPr>
        <w:tabs>
          <w:tab w:val="left" w:pos="540"/>
          <w:tab w:val="left" w:pos="993"/>
        </w:tabs>
        <w:ind w:left="925" w:right="-6"/>
        <w:jc w:val="both"/>
        <w:rPr>
          <w:sz w:val="23"/>
          <w:szCs w:val="23"/>
        </w:rPr>
      </w:pPr>
      <w:r w:rsidRPr="001C0D9C">
        <w:rPr>
          <w:sz w:val="23"/>
          <w:szCs w:val="23"/>
        </w:rPr>
        <w:t xml:space="preserve">As penalidades previstas poderão ser suspensas, no todo ou em parte, quando para o atraso no cumprimento das obrigações for apresentada justificativa por escrito pela CONTRATADA, no prazo máximo de 05 (cinco) </w:t>
      </w:r>
      <w:proofErr w:type="gramStart"/>
      <w:r w:rsidRPr="001C0D9C">
        <w:rPr>
          <w:sz w:val="23"/>
          <w:szCs w:val="23"/>
        </w:rPr>
        <w:t>dias úteis, e aceita pela Polícia Federal</w:t>
      </w:r>
      <w:proofErr w:type="gramEnd"/>
      <w:r w:rsidRPr="001C0D9C">
        <w:rPr>
          <w:sz w:val="23"/>
          <w:szCs w:val="23"/>
        </w:rPr>
        <w:t>.</w:t>
      </w:r>
    </w:p>
    <w:p w:rsidR="00396F73" w:rsidRPr="00FA2871" w:rsidRDefault="00396F73" w:rsidP="00396F73">
      <w:pPr>
        <w:tabs>
          <w:tab w:val="left" w:pos="540"/>
          <w:tab w:val="left" w:pos="993"/>
        </w:tabs>
        <w:ind w:right="-6"/>
        <w:jc w:val="both"/>
        <w:rPr>
          <w:sz w:val="23"/>
          <w:szCs w:val="23"/>
        </w:rPr>
      </w:pPr>
    </w:p>
    <w:p w:rsidR="00396F73" w:rsidRPr="00707125" w:rsidRDefault="001C0D9C">
      <w:pPr>
        <w:numPr>
          <w:ilvl w:val="1"/>
          <w:numId w:val="44"/>
        </w:numPr>
        <w:tabs>
          <w:tab w:val="left" w:pos="540"/>
          <w:tab w:val="left" w:pos="993"/>
        </w:tabs>
        <w:ind w:left="925" w:right="-6"/>
        <w:jc w:val="both"/>
        <w:rPr>
          <w:sz w:val="23"/>
          <w:szCs w:val="23"/>
        </w:rPr>
      </w:pPr>
      <w:r w:rsidRPr="001C0D9C">
        <w:rPr>
          <w:sz w:val="23"/>
          <w:szCs w:val="23"/>
        </w:rPr>
        <w:t xml:space="preserve">Poderá ser aplicada multa de 10% (dez por cento) sobre o valor da contratação e, ainda, caberá suspensão temporária de participação em licitação e impedimento de contratar com a Administração, pelo prazo de até </w:t>
      </w:r>
      <w:proofErr w:type="gramStart"/>
      <w:r w:rsidRPr="001C0D9C">
        <w:rPr>
          <w:sz w:val="23"/>
          <w:szCs w:val="23"/>
        </w:rPr>
        <w:t>2</w:t>
      </w:r>
      <w:proofErr w:type="gramEnd"/>
      <w:r w:rsidRPr="001C0D9C">
        <w:rPr>
          <w:sz w:val="23"/>
          <w:szCs w:val="23"/>
        </w:rPr>
        <w:t xml:space="preserve"> (dois) anos, sem prejuízo da sanção de declaração de inidoneidade para licitar ou contratar com a Administração Pública, enquanto perdurarem os motivos determinantes da ou até que seja promovida a reabilitação perante a própria autoridade que aplicou a penalidade, garantido o direito prévio da citação e da ampla defesa, o licitante que não assinar o contrato, deixar de entregar documentação exigida no Projeto Básico, apresentar documentação falsa, ensejar o retardamento da execução de seu objeto, não mantiver a proposta, falhar ou fraudar na execução do Contrato, comportar-se de modo inidôneo, fizer declaração falsa ou cometer fraude fiscal.</w:t>
      </w:r>
    </w:p>
    <w:p w:rsidR="00396F73" w:rsidRPr="00FA2871" w:rsidRDefault="00396F73" w:rsidP="00396F73">
      <w:pPr>
        <w:tabs>
          <w:tab w:val="left" w:pos="540"/>
          <w:tab w:val="left" w:pos="993"/>
        </w:tabs>
        <w:ind w:right="-6"/>
        <w:jc w:val="both"/>
        <w:rPr>
          <w:sz w:val="23"/>
          <w:szCs w:val="23"/>
        </w:rPr>
      </w:pPr>
    </w:p>
    <w:p w:rsidR="00396F73" w:rsidRPr="00FA2871" w:rsidRDefault="001C0D9C" w:rsidP="00AD7177">
      <w:pPr>
        <w:numPr>
          <w:ilvl w:val="1"/>
          <w:numId w:val="44"/>
        </w:numPr>
        <w:tabs>
          <w:tab w:val="left" w:pos="540"/>
          <w:tab w:val="left" w:pos="993"/>
        </w:tabs>
        <w:ind w:left="925" w:right="-6"/>
        <w:jc w:val="both"/>
        <w:rPr>
          <w:sz w:val="23"/>
          <w:szCs w:val="23"/>
        </w:rPr>
      </w:pPr>
      <w:r w:rsidRPr="001C0D9C">
        <w:rPr>
          <w:sz w:val="23"/>
          <w:szCs w:val="23"/>
        </w:rPr>
        <w:t>As sanções serão obrigatoriamente registradas no SICAF e, no caso de suspensão do direito de licitar, a CONTRATADA deverá ser descredenciada, por igual período, sem prejuízo das multas previstas no Contrato e das demais cominações legais.</w:t>
      </w:r>
    </w:p>
    <w:p w:rsidR="00396F73" w:rsidRPr="00FA2871" w:rsidRDefault="00396F73" w:rsidP="00396F73">
      <w:pPr>
        <w:tabs>
          <w:tab w:val="left" w:pos="540"/>
          <w:tab w:val="left" w:pos="993"/>
        </w:tabs>
        <w:ind w:right="-6"/>
        <w:jc w:val="both"/>
        <w:rPr>
          <w:sz w:val="23"/>
          <w:szCs w:val="23"/>
        </w:rPr>
      </w:pPr>
    </w:p>
    <w:p w:rsidR="00396F73" w:rsidRPr="00FA2871" w:rsidRDefault="001C0D9C" w:rsidP="00AD7177">
      <w:pPr>
        <w:numPr>
          <w:ilvl w:val="1"/>
          <w:numId w:val="44"/>
        </w:numPr>
        <w:tabs>
          <w:tab w:val="left" w:pos="540"/>
          <w:tab w:val="left" w:pos="993"/>
        </w:tabs>
        <w:ind w:left="925" w:right="-6"/>
        <w:jc w:val="both"/>
        <w:rPr>
          <w:sz w:val="23"/>
          <w:szCs w:val="23"/>
        </w:rPr>
      </w:pPr>
      <w:r w:rsidRPr="001C0D9C">
        <w:rPr>
          <w:sz w:val="23"/>
          <w:szCs w:val="23"/>
        </w:rPr>
        <w:t>A multa aplicada após regular processo administrativo deverá ser recolhida no prazo máximo de 10 (dez) dias corridos, a contar da data do recebimento da comunicação enviada pela CONTRATANTE.</w:t>
      </w:r>
    </w:p>
    <w:p w:rsidR="00000000" w:rsidRDefault="0085337B">
      <w:pPr>
        <w:pStyle w:val="PargrafodaLista"/>
        <w:rPr>
          <w:sz w:val="23"/>
          <w:szCs w:val="23"/>
        </w:rPr>
      </w:pPr>
    </w:p>
    <w:p w:rsidR="00000000" w:rsidRDefault="00DF403B">
      <w:pPr>
        <w:pStyle w:val="PargrafodaLista"/>
        <w:ind w:left="993" w:hanging="426"/>
        <w:jc w:val="both"/>
        <w:rPr>
          <w:sz w:val="23"/>
          <w:szCs w:val="23"/>
          <w:shd w:val="clear" w:color="auto" w:fill="FFFFFF"/>
        </w:rPr>
      </w:pPr>
      <w:r>
        <w:rPr>
          <w:sz w:val="23"/>
          <w:szCs w:val="23"/>
          <w:shd w:val="clear" w:color="auto" w:fill="FFFFFF"/>
        </w:rPr>
        <w:t>17.9</w:t>
      </w:r>
      <w:r w:rsidR="001C0D9C" w:rsidRPr="001C0D9C">
        <w:rPr>
          <w:sz w:val="23"/>
          <w:szCs w:val="23"/>
          <w:shd w:val="clear" w:color="auto" w:fill="FFFFFF"/>
        </w:rPr>
        <w:t>Em todo procedimento de penalização, será garantida a ampla defesa e o contraditório.</w:t>
      </w:r>
      <w:r w:rsidR="001C0D9C" w:rsidRPr="001C0D9C">
        <w:rPr>
          <w:rStyle w:val="apple-converted-space"/>
          <w:sz w:val="23"/>
          <w:szCs w:val="23"/>
          <w:shd w:val="clear" w:color="auto" w:fill="FFFFFF"/>
        </w:rPr>
        <w:t> </w:t>
      </w:r>
      <w:r w:rsidR="001C0D9C" w:rsidRPr="001C0D9C">
        <w:rPr>
          <w:bCs/>
          <w:sz w:val="23"/>
          <w:szCs w:val="23"/>
          <w:shd w:val="clear" w:color="auto" w:fill="FFFFFF"/>
        </w:rPr>
        <w:t>Falhas ou a</w:t>
      </w:r>
      <w:r w:rsidR="001C0D9C" w:rsidRPr="001C0D9C">
        <w:rPr>
          <w:sz w:val="23"/>
          <w:szCs w:val="23"/>
          <w:shd w:val="clear" w:color="auto" w:fill="FFFFFF"/>
        </w:rPr>
        <w:t xml:space="preserve">trasos na locação ou manutenção de </w:t>
      </w:r>
      <w:proofErr w:type="gramStart"/>
      <w:r w:rsidR="001C0D9C" w:rsidRPr="001C0D9C">
        <w:rPr>
          <w:sz w:val="23"/>
          <w:szCs w:val="23"/>
          <w:shd w:val="clear" w:color="auto" w:fill="FFFFFF"/>
        </w:rPr>
        <w:t>capacidade decorrente</w:t>
      </w:r>
      <w:r w:rsidR="001C0D9C" w:rsidRPr="001C0D9C">
        <w:rPr>
          <w:bCs/>
          <w:sz w:val="23"/>
          <w:szCs w:val="23"/>
          <w:shd w:val="clear" w:color="auto" w:fill="FFFFFF"/>
        </w:rPr>
        <w:t>s</w:t>
      </w:r>
      <w:proofErr w:type="gramEnd"/>
      <w:r w:rsidR="001C0D9C" w:rsidRPr="001C0D9C">
        <w:rPr>
          <w:rStyle w:val="apple-converted-space"/>
          <w:sz w:val="23"/>
          <w:szCs w:val="23"/>
          <w:shd w:val="clear" w:color="auto" w:fill="FFFFFF"/>
        </w:rPr>
        <w:t> </w:t>
      </w:r>
      <w:r w:rsidR="001C0D9C" w:rsidRPr="001C0D9C">
        <w:rPr>
          <w:sz w:val="23"/>
          <w:szCs w:val="23"/>
          <w:shd w:val="clear" w:color="auto" w:fill="FFFFFF"/>
        </w:rPr>
        <w:t>de qualquer causa(s) fora d</w:t>
      </w:r>
      <w:r w:rsidR="001C0D9C" w:rsidRPr="001C0D9C">
        <w:rPr>
          <w:bCs/>
          <w:sz w:val="23"/>
          <w:szCs w:val="23"/>
          <w:shd w:val="clear" w:color="auto" w:fill="FFFFFF"/>
        </w:rPr>
        <w:t>o</w:t>
      </w:r>
      <w:r w:rsidR="001C0D9C" w:rsidRPr="001C0D9C">
        <w:rPr>
          <w:rStyle w:val="apple-converted-space"/>
          <w:bCs/>
          <w:sz w:val="23"/>
          <w:szCs w:val="23"/>
          <w:shd w:val="clear" w:color="auto" w:fill="FFFFFF"/>
        </w:rPr>
        <w:t> </w:t>
      </w:r>
      <w:r w:rsidR="001C0D9C" w:rsidRPr="001C0D9C">
        <w:rPr>
          <w:sz w:val="23"/>
          <w:szCs w:val="23"/>
          <w:shd w:val="clear" w:color="auto" w:fill="FFFFFF"/>
        </w:rPr>
        <w:t>controle razoável</w:t>
      </w:r>
      <w:r w:rsidR="001C0D9C" w:rsidRPr="001C0D9C">
        <w:rPr>
          <w:rStyle w:val="apple-converted-space"/>
          <w:bCs/>
          <w:sz w:val="23"/>
          <w:szCs w:val="23"/>
          <w:shd w:val="clear" w:color="auto" w:fill="FFFFFF"/>
        </w:rPr>
        <w:t> </w:t>
      </w:r>
      <w:r w:rsidR="001C0D9C" w:rsidRPr="001C0D9C">
        <w:rPr>
          <w:bCs/>
          <w:sz w:val="23"/>
          <w:szCs w:val="23"/>
          <w:shd w:val="clear" w:color="auto" w:fill="FFFFFF"/>
        </w:rPr>
        <w:t>da CONTRATADA</w:t>
      </w:r>
      <w:r w:rsidR="001C0D9C" w:rsidRPr="001C0D9C">
        <w:rPr>
          <w:sz w:val="23"/>
          <w:szCs w:val="23"/>
          <w:shd w:val="clear" w:color="auto" w:fill="FFFFFF"/>
        </w:rPr>
        <w:t>, incluindo, mas não</w:t>
      </w:r>
      <w:r w:rsidR="001C0D9C" w:rsidRPr="001C0D9C">
        <w:rPr>
          <w:rStyle w:val="apple-converted-space"/>
          <w:sz w:val="23"/>
          <w:szCs w:val="23"/>
          <w:shd w:val="clear" w:color="auto" w:fill="FFFFFF"/>
        </w:rPr>
        <w:t> </w:t>
      </w:r>
      <w:r w:rsidR="001C0D9C" w:rsidRPr="001C0D9C">
        <w:rPr>
          <w:bCs/>
          <w:sz w:val="23"/>
          <w:szCs w:val="23"/>
          <w:shd w:val="clear" w:color="auto" w:fill="FFFFFF"/>
        </w:rPr>
        <w:t>se</w:t>
      </w:r>
      <w:r w:rsidR="001C0D9C" w:rsidRPr="001C0D9C">
        <w:rPr>
          <w:rStyle w:val="apple-converted-space"/>
          <w:bCs/>
          <w:sz w:val="23"/>
          <w:szCs w:val="23"/>
          <w:shd w:val="clear" w:color="auto" w:fill="FFFFFF"/>
        </w:rPr>
        <w:t> </w:t>
      </w:r>
      <w:r w:rsidR="001C0D9C" w:rsidRPr="001C0D9C">
        <w:rPr>
          <w:sz w:val="23"/>
          <w:szCs w:val="23"/>
          <w:shd w:val="clear" w:color="auto" w:fill="FFFFFF"/>
        </w:rPr>
        <w:t>limita</w:t>
      </w:r>
      <w:r w:rsidR="001C0D9C" w:rsidRPr="001C0D9C">
        <w:rPr>
          <w:bCs/>
          <w:sz w:val="23"/>
          <w:szCs w:val="23"/>
          <w:shd w:val="clear" w:color="auto" w:fill="FFFFFF"/>
        </w:rPr>
        <w:t>n</w:t>
      </w:r>
      <w:r w:rsidR="001C0D9C" w:rsidRPr="001C0D9C">
        <w:rPr>
          <w:sz w:val="23"/>
          <w:szCs w:val="23"/>
          <w:shd w:val="clear" w:color="auto" w:fill="FFFFFF"/>
        </w:rPr>
        <w:t>d</w:t>
      </w:r>
      <w:r w:rsidR="001C0D9C" w:rsidRPr="001C0D9C">
        <w:rPr>
          <w:bCs/>
          <w:sz w:val="23"/>
          <w:szCs w:val="23"/>
          <w:shd w:val="clear" w:color="auto" w:fill="FFFFFF"/>
        </w:rPr>
        <w:t>o</w:t>
      </w:r>
      <w:r w:rsidR="001C0D9C" w:rsidRPr="001C0D9C">
        <w:rPr>
          <w:rStyle w:val="apple-converted-space"/>
          <w:sz w:val="23"/>
          <w:szCs w:val="23"/>
          <w:shd w:val="clear" w:color="auto" w:fill="FFFFFF"/>
        </w:rPr>
        <w:t> </w:t>
      </w:r>
      <w:r w:rsidR="001C0D9C" w:rsidRPr="001C0D9C">
        <w:rPr>
          <w:sz w:val="23"/>
          <w:szCs w:val="23"/>
          <w:shd w:val="clear" w:color="auto" w:fill="FFFFFF"/>
        </w:rPr>
        <w:t xml:space="preserve">a, questões trabalhistas, ordens governamentais, distúrbios civis, caso fortuito, atos terroristas ou de guerra, perturbações </w:t>
      </w:r>
      <w:proofErr w:type="spellStart"/>
      <w:r w:rsidR="001C0D9C" w:rsidRPr="001C0D9C">
        <w:rPr>
          <w:sz w:val="23"/>
          <w:szCs w:val="23"/>
          <w:shd w:val="clear" w:color="auto" w:fill="FFFFFF"/>
        </w:rPr>
        <w:t>metereológicas</w:t>
      </w:r>
      <w:proofErr w:type="spellEnd"/>
      <w:r w:rsidR="001C0D9C" w:rsidRPr="001C0D9C">
        <w:rPr>
          <w:sz w:val="23"/>
          <w:szCs w:val="23"/>
          <w:shd w:val="clear" w:color="auto" w:fill="FFFFFF"/>
        </w:rPr>
        <w:t xml:space="preserve"> ou astronômicas, defeito no satélite ou </w:t>
      </w:r>
      <w:proofErr w:type="spellStart"/>
      <w:r w:rsidR="001C0D9C" w:rsidRPr="001C0D9C">
        <w:rPr>
          <w:sz w:val="23"/>
          <w:szCs w:val="23"/>
          <w:shd w:val="clear" w:color="auto" w:fill="FFFFFF"/>
        </w:rPr>
        <w:t>transponder</w:t>
      </w:r>
      <w:proofErr w:type="spellEnd"/>
      <w:r w:rsidR="001C0D9C" w:rsidRPr="001C0D9C">
        <w:rPr>
          <w:sz w:val="23"/>
          <w:szCs w:val="23"/>
          <w:shd w:val="clear" w:color="auto" w:fill="FFFFFF"/>
        </w:rPr>
        <w:t xml:space="preserve"> constituir</w:t>
      </w:r>
      <w:r w:rsidR="001C0D9C" w:rsidRPr="001C0D9C">
        <w:rPr>
          <w:bCs/>
          <w:sz w:val="23"/>
          <w:szCs w:val="23"/>
          <w:shd w:val="clear" w:color="auto" w:fill="FFFFFF"/>
        </w:rPr>
        <w:t>ão</w:t>
      </w:r>
      <w:r w:rsidR="001C0D9C" w:rsidRPr="001C0D9C">
        <w:rPr>
          <w:rStyle w:val="apple-converted-space"/>
          <w:sz w:val="23"/>
          <w:szCs w:val="23"/>
          <w:shd w:val="clear" w:color="auto" w:fill="FFFFFF"/>
        </w:rPr>
        <w:t> </w:t>
      </w:r>
      <w:r w:rsidR="001C0D9C" w:rsidRPr="001C0D9C">
        <w:rPr>
          <w:sz w:val="23"/>
          <w:szCs w:val="23"/>
          <w:shd w:val="clear" w:color="auto" w:fill="FFFFFF"/>
        </w:rPr>
        <w:t xml:space="preserve">um evento de força maior. No caso de defeito no satélite ou </w:t>
      </w:r>
      <w:proofErr w:type="spellStart"/>
      <w:r w:rsidR="001C0D9C" w:rsidRPr="001C0D9C">
        <w:rPr>
          <w:sz w:val="23"/>
          <w:szCs w:val="23"/>
          <w:shd w:val="clear" w:color="auto" w:fill="FFFFFF"/>
        </w:rPr>
        <w:t>transponder</w:t>
      </w:r>
      <w:proofErr w:type="spellEnd"/>
      <w:r w:rsidR="001C0D9C" w:rsidRPr="001C0D9C">
        <w:rPr>
          <w:sz w:val="23"/>
          <w:szCs w:val="23"/>
          <w:shd w:val="clear" w:color="auto" w:fill="FFFFFF"/>
        </w:rPr>
        <w:t xml:space="preserve">, sempre que </w:t>
      </w:r>
      <w:proofErr w:type="spellStart"/>
      <w:r w:rsidR="001C0D9C" w:rsidRPr="001C0D9C">
        <w:rPr>
          <w:sz w:val="23"/>
          <w:szCs w:val="23"/>
          <w:shd w:val="clear" w:color="auto" w:fill="FFFFFF"/>
        </w:rPr>
        <w:t>possivel</w:t>
      </w:r>
      <w:proofErr w:type="spellEnd"/>
      <w:proofErr w:type="gramStart"/>
      <w:r w:rsidR="001C0D9C" w:rsidRPr="001C0D9C">
        <w:rPr>
          <w:sz w:val="23"/>
          <w:szCs w:val="23"/>
          <w:shd w:val="clear" w:color="auto" w:fill="FFFFFF"/>
        </w:rPr>
        <w:t>, caberá</w:t>
      </w:r>
      <w:proofErr w:type="gramEnd"/>
      <w:r w:rsidR="001C0D9C" w:rsidRPr="001C0D9C">
        <w:rPr>
          <w:sz w:val="23"/>
          <w:szCs w:val="23"/>
          <w:shd w:val="clear" w:color="auto" w:fill="FFFFFF"/>
        </w:rPr>
        <w:t xml:space="preserve"> a CONTRATADA disponibilizar a capacidade através de outro satélite ou </w:t>
      </w:r>
      <w:proofErr w:type="spellStart"/>
      <w:r w:rsidR="001C0D9C" w:rsidRPr="001C0D9C">
        <w:rPr>
          <w:sz w:val="23"/>
          <w:szCs w:val="23"/>
          <w:shd w:val="clear" w:color="auto" w:fill="FFFFFF"/>
        </w:rPr>
        <w:t>transponder</w:t>
      </w:r>
      <w:proofErr w:type="spellEnd"/>
      <w:r w:rsidR="001C0D9C" w:rsidRPr="001C0D9C">
        <w:rPr>
          <w:rStyle w:val="apple-converted-space"/>
          <w:bCs/>
          <w:sz w:val="23"/>
          <w:szCs w:val="23"/>
          <w:shd w:val="clear" w:color="auto" w:fill="FFFFFF"/>
        </w:rPr>
        <w:t> </w:t>
      </w:r>
      <w:r w:rsidR="001C0D9C" w:rsidRPr="001C0D9C">
        <w:rPr>
          <w:bCs/>
          <w:sz w:val="23"/>
          <w:szCs w:val="23"/>
          <w:shd w:val="clear" w:color="auto" w:fill="FFFFFF"/>
        </w:rPr>
        <w:t xml:space="preserve">da frota internacional do grupo </w:t>
      </w:r>
      <w:proofErr w:type="spellStart"/>
      <w:r w:rsidR="001C0D9C" w:rsidRPr="001C0D9C">
        <w:rPr>
          <w:bCs/>
          <w:sz w:val="23"/>
          <w:szCs w:val="23"/>
          <w:shd w:val="clear" w:color="auto" w:fill="FFFFFF"/>
        </w:rPr>
        <w:t>Telesat</w:t>
      </w:r>
      <w:proofErr w:type="spellEnd"/>
      <w:r w:rsidR="001C0D9C" w:rsidRPr="001C0D9C">
        <w:rPr>
          <w:sz w:val="23"/>
          <w:szCs w:val="23"/>
          <w:shd w:val="clear" w:color="auto" w:fill="FFFFFF"/>
        </w:rPr>
        <w:t>.</w:t>
      </w:r>
    </w:p>
    <w:p w:rsidR="00000000" w:rsidRDefault="0085337B">
      <w:pPr>
        <w:pStyle w:val="PargrafodaLista"/>
        <w:ind w:left="993" w:hanging="426"/>
        <w:jc w:val="both"/>
        <w:rPr>
          <w:sz w:val="23"/>
          <w:szCs w:val="23"/>
          <w:highlight w:val="yellow"/>
        </w:rPr>
      </w:pPr>
      <w:bookmarkStart w:id="2" w:name="_GoBack"/>
      <w:bookmarkEnd w:id="2"/>
    </w:p>
    <w:p w:rsidR="00FC3CAC" w:rsidRPr="00FA2871" w:rsidRDefault="001C0D9C" w:rsidP="009F5484">
      <w:pPr>
        <w:pStyle w:val="Ttulo3"/>
        <w:spacing w:line="240" w:lineRule="auto"/>
        <w:jc w:val="both"/>
        <w:rPr>
          <w:rFonts w:ascii="Times New Roman" w:hAnsi="Times New Roman"/>
          <w:b/>
          <w:bCs/>
          <w:color w:val="000000" w:themeColor="text1"/>
          <w:sz w:val="23"/>
          <w:szCs w:val="23"/>
        </w:rPr>
      </w:pPr>
      <w:r w:rsidRPr="001C0D9C">
        <w:rPr>
          <w:rFonts w:ascii="Times New Roman" w:hAnsi="Times New Roman"/>
          <w:b/>
          <w:bCs/>
          <w:color w:val="000000" w:themeColor="text1"/>
          <w:sz w:val="23"/>
          <w:szCs w:val="23"/>
        </w:rPr>
        <w:t>CLAUSULA DÉCIMA OITAVA – Da Rescisão</w:t>
      </w:r>
    </w:p>
    <w:p w:rsidR="00FC3CAC" w:rsidRPr="00FA2871" w:rsidRDefault="00FC3CAC" w:rsidP="009F5484">
      <w:pPr>
        <w:rPr>
          <w:color w:val="000000" w:themeColor="text1"/>
          <w:sz w:val="23"/>
          <w:szCs w:val="23"/>
        </w:rPr>
      </w:pPr>
    </w:p>
    <w:p w:rsidR="00FC3CAC" w:rsidRPr="00FA2871" w:rsidRDefault="001C0D9C" w:rsidP="009F548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sz w:val="23"/>
          <w:szCs w:val="23"/>
        </w:rPr>
      </w:pPr>
      <w:r w:rsidRPr="001C0D9C">
        <w:rPr>
          <w:bCs/>
          <w:color w:val="000000" w:themeColor="text1"/>
          <w:sz w:val="23"/>
          <w:szCs w:val="23"/>
        </w:rPr>
        <w:t xml:space="preserve">18.1 </w:t>
      </w:r>
      <w:r w:rsidRPr="001C0D9C">
        <w:rPr>
          <w:color w:val="000000" w:themeColor="text1"/>
          <w:sz w:val="23"/>
          <w:szCs w:val="23"/>
        </w:rPr>
        <w:t>- Caberá rescisão contratual, na ocorrência de quaisquer dos motivos relacionados no art. 78 da Lei n</w:t>
      </w:r>
      <w:r w:rsidRPr="001C0D9C">
        <w:rPr>
          <w:color w:val="000000" w:themeColor="text1"/>
          <w:sz w:val="23"/>
          <w:szCs w:val="23"/>
        </w:rPr>
        <w:sym w:font="Symbol" w:char="00B0"/>
      </w:r>
      <w:r w:rsidRPr="001C0D9C">
        <w:rPr>
          <w:color w:val="000000" w:themeColor="text1"/>
          <w:sz w:val="23"/>
          <w:szCs w:val="23"/>
        </w:rPr>
        <w:t xml:space="preserve"> 8.666/93.</w:t>
      </w:r>
    </w:p>
    <w:p w:rsidR="006E24B0" w:rsidRPr="00FA2871" w:rsidRDefault="006E24B0" w:rsidP="009F548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sz w:val="23"/>
          <w:szCs w:val="23"/>
        </w:rPr>
      </w:pPr>
    </w:p>
    <w:p w:rsidR="00FC3CAC" w:rsidRPr="00FA2871" w:rsidRDefault="001C0D9C" w:rsidP="009F548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sz w:val="23"/>
          <w:szCs w:val="23"/>
        </w:rPr>
      </w:pPr>
      <w:r w:rsidRPr="001C0D9C">
        <w:rPr>
          <w:color w:val="000000" w:themeColor="text1"/>
          <w:sz w:val="23"/>
          <w:szCs w:val="23"/>
        </w:rPr>
        <w:t>18.2 - A rescisão do Contrato poderá ser:</w:t>
      </w:r>
    </w:p>
    <w:p w:rsidR="00FC3CAC" w:rsidRPr="00FA2871" w:rsidRDefault="00FC3CAC" w:rsidP="009F548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sz w:val="23"/>
          <w:szCs w:val="23"/>
        </w:rPr>
      </w:pPr>
    </w:p>
    <w:p w:rsidR="00FC3CAC" w:rsidRPr="00FA2871" w:rsidRDefault="001C0D9C" w:rsidP="009F5484">
      <w:pPr>
        <w:tabs>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rPr>
          <w:color w:val="000000" w:themeColor="text1"/>
          <w:sz w:val="23"/>
          <w:szCs w:val="23"/>
        </w:rPr>
      </w:pPr>
      <w:r w:rsidRPr="001C0D9C">
        <w:rPr>
          <w:color w:val="000000" w:themeColor="text1"/>
          <w:sz w:val="23"/>
          <w:szCs w:val="23"/>
        </w:rPr>
        <w:t xml:space="preserve">19.2.1 - </w:t>
      </w:r>
      <w:proofErr w:type="gramStart"/>
      <w:r w:rsidRPr="001C0D9C">
        <w:rPr>
          <w:color w:val="000000" w:themeColor="text1"/>
          <w:sz w:val="23"/>
          <w:szCs w:val="23"/>
        </w:rPr>
        <w:t>Determinada por ato unilateral e escrito da Administração, nos casos enumerados nos incisos I a XII e XVII do artigo 78 da Lei 8.666/93</w:t>
      </w:r>
      <w:proofErr w:type="gramEnd"/>
      <w:r w:rsidRPr="001C0D9C">
        <w:rPr>
          <w:color w:val="000000" w:themeColor="text1"/>
          <w:sz w:val="23"/>
          <w:szCs w:val="23"/>
        </w:rPr>
        <w:t>;</w:t>
      </w:r>
    </w:p>
    <w:p w:rsidR="00FC3CAC" w:rsidRPr="00FA2871" w:rsidRDefault="001C0D9C" w:rsidP="009F5484">
      <w:pPr>
        <w:tabs>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rPr>
          <w:color w:val="000000" w:themeColor="text1"/>
          <w:sz w:val="23"/>
          <w:szCs w:val="23"/>
        </w:rPr>
      </w:pPr>
      <w:r w:rsidRPr="001C0D9C">
        <w:rPr>
          <w:color w:val="000000" w:themeColor="text1"/>
          <w:sz w:val="23"/>
          <w:szCs w:val="23"/>
        </w:rPr>
        <w:t>18.2.2 - Amigável, por acordo entre as partes, desde que haja conveniência para a Administração; e</w:t>
      </w:r>
    </w:p>
    <w:p w:rsidR="00FC3CAC" w:rsidRPr="00FA2871" w:rsidRDefault="001C0D9C" w:rsidP="009F5484">
      <w:pPr>
        <w:tabs>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rPr>
          <w:color w:val="000000" w:themeColor="text1"/>
          <w:sz w:val="23"/>
          <w:szCs w:val="23"/>
        </w:rPr>
      </w:pPr>
      <w:r w:rsidRPr="001C0D9C">
        <w:rPr>
          <w:color w:val="000000" w:themeColor="text1"/>
          <w:sz w:val="23"/>
          <w:szCs w:val="23"/>
        </w:rPr>
        <w:t>18.2.3 - Judicial, nos termos da legislação.</w:t>
      </w:r>
    </w:p>
    <w:p w:rsidR="00FC3CAC" w:rsidRPr="00FA2871" w:rsidRDefault="00FC3CAC" w:rsidP="009F548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sz w:val="23"/>
          <w:szCs w:val="23"/>
        </w:rPr>
      </w:pPr>
    </w:p>
    <w:p w:rsidR="00FC3CAC" w:rsidRPr="00FA2871" w:rsidRDefault="001C0D9C" w:rsidP="009F5484">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sz w:val="23"/>
          <w:szCs w:val="23"/>
        </w:rPr>
      </w:pPr>
      <w:r w:rsidRPr="001C0D9C">
        <w:rPr>
          <w:color w:val="000000" w:themeColor="text1"/>
          <w:sz w:val="23"/>
          <w:szCs w:val="23"/>
        </w:rPr>
        <w:t>18.3 - Quando a rescisão ocorrer com base nos incisos XII a XVII do art. 78 da Lei 8.666/93, sem que haja culpa da CONTRATADA, será esta ressarcida dos prejuízos regulamentares comprovados que houver sofrido, tendo direito:</w:t>
      </w:r>
    </w:p>
    <w:p w:rsidR="00FC3CAC" w:rsidRPr="00FA2871" w:rsidRDefault="00FC3CAC" w:rsidP="009F5484">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sz w:val="23"/>
          <w:szCs w:val="23"/>
        </w:rPr>
      </w:pPr>
    </w:p>
    <w:p w:rsidR="00FC3CAC" w:rsidRPr="00FA2871" w:rsidRDefault="001C0D9C" w:rsidP="009F5484">
      <w:pPr>
        <w:tabs>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rPr>
          <w:color w:val="000000" w:themeColor="text1"/>
          <w:sz w:val="23"/>
          <w:szCs w:val="23"/>
        </w:rPr>
      </w:pPr>
      <w:r w:rsidRPr="001C0D9C">
        <w:rPr>
          <w:color w:val="000000" w:themeColor="text1"/>
          <w:sz w:val="23"/>
          <w:szCs w:val="23"/>
        </w:rPr>
        <w:t>18.3.1 – Pagamentos devidos pela execução do Contrato até a data da rescisão;</w:t>
      </w:r>
    </w:p>
    <w:p w:rsidR="00FC3CAC" w:rsidRPr="00FA2871" w:rsidRDefault="001C0D9C" w:rsidP="009F5484">
      <w:pPr>
        <w:tabs>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rPr>
          <w:color w:val="000000" w:themeColor="text1"/>
          <w:sz w:val="23"/>
          <w:szCs w:val="23"/>
        </w:rPr>
      </w:pPr>
      <w:r w:rsidRPr="001C0D9C">
        <w:rPr>
          <w:color w:val="000000" w:themeColor="text1"/>
          <w:sz w:val="23"/>
          <w:szCs w:val="23"/>
        </w:rPr>
        <w:t>19.3.2 – Pagamento do custo da desmobilização.</w:t>
      </w:r>
    </w:p>
    <w:p w:rsidR="00FC3CAC" w:rsidRPr="00FA2871" w:rsidRDefault="00FC3CAC" w:rsidP="009F5484">
      <w:pPr>
        <w:jc w:val="both"/>
        <w:rPr>
          <w:color w:val="000000" w:themeColor="text1"/>
          <w:sz w:val="23"/>
          <w:szCs w:val="23"/>
        </w:rPr>
      </w:pPr>
    </w:p>
    <w:p w:rsidR="006777D7" w:rsidRPr="00FA2871" w:rsidRDefault="001C0D9C" w:rsidP="009F5484">
      <w:pPr>
        <w:jc w:val="both"/>
        <w:rPr>
          <w:color w:val="000000" w:themeColor="text1"/>
          <w:sz w:val="23"/>
          <w:szCs w:val="23"/>
        </w:rPr>
      </w:pPr>
      <w:r w:rsidRPr="001C0D9C">
        <w:rPr>
          <w:color w:val="000000" w:themeColor="text1"/>
          <w:sz w:val="23"/>
          <w:szCs w:val="23"/>
        </w:rPr>
        <w:t>18.4 - O descumprimento total ou parcial das responsabilidades assumidas pela CONTRATADA, sobretudo quanto às obrigações e encargos sociais e trabalhistas, ensejará a aplicação de sanções administrativas, previstas na legislação vigente, podendo culminar em rescisão contratual, conforme disposto nos artigos 77 e 87 da Lei n</w:t>
      </w:r>
      <w:r w:rsidRPr="001C0D9C">
        <w:rPr>
          <w:strike/>
          <w:color w:val="000000" w:themeColor="text1"/>
          <w:sz w:val="23"/>
          <w:szCs w:val="23"/>
        </w:rPr>
        <w:t>º</w:t>
      </w:r>
      <w:r w:rsidRPr="001C0D9C">
        <w:rPr>
          <w:color w:val="000000" w:themeColor="text1"/>
          <w:sz w:val="23"/>
          <w:szCs w:val="23"/>
        </w:rPr>
        <w:t xml:space="preserve"> 8.666, de 1993</w:t>
      </w:r>
    </w:p>
    <w:p w:rsidR="006777D7" w:rsidRPr="00FA2871" w:rsidRDefault="006777D7" w:rsidP="009F5484">
      <w:pPr>
        <w:jc w:val="both"/>
        <w:rPr>
          <w:b/>
          <w:color w:val="000000" w:themeColor="text1"/>
          <w:sz w:val="23"/>
          <w:szCs w:val="23"/>
        </w:rPr>
      </w:pPr>
    </w:p>
    <w:p w:rsidR="003371E3" w:rsidRPr="00FA2871" w:rsidRDefault="001C0D9C" w:rsidP="00150063">
      <w:pPr>
        <w:pStyle w:val="SUB-ITEM"/>
        <w:shd w:val="clear" w:color="auto" w:fill="FFFFFF" w:themeFill="background1"/>
        <w:tabs>
          <w:tab w:val="left" w:pos="9356"/>
        </w:tabs>
        <w:spacing w:before="0" w:after="0"/>
        <w:outlineLvl w:val="0"/>
        <w:rPr>
          <w:rFonts w:ascii="Times New Roman" w:hAnsi="Times New Roman"/>
          <w:sz w:val="23"/>
          <w:szCs w:val="23"/>
        </w:rPr>
      </w:pPr>
      <w:r w:rsidRPr="001C0D9C">
        <w:rPr>
          <w:rFonts w:ascii="Times New Roman" w:hAnsi="Times New Roman"/>
          <w:sz w:val="23"/>
          <w:szCs w:val="23"/>
        </w:rPr>
        <w:t xml:space="preserve">CLÁUSULA DÉCIMA NONA – Da Sustentabilidade Ambiental – IN nº 01/2010-SLTI/MPOG </w:t>
      </w:r>
    </w:p>
    <w:p w:rsidR="003371E3" w:rsidRPr="00FA2871" w:rsidRDefault="003371E3" w:rsidP="003371E3">
      <w:pPr>
        <w:tabs>
          <w:tab w:val="left" w:pos="540"/>
        </w:tabs>
        <w:ind w:left="357" w:right="-6"/>
        <w:jc w:val="both"/>
        <w:rPr>
          <w:sz w:val="23"/>
          <w:szCs w:val="23"/>
        </w:rPr>
      </w:pPr>
    </w:p>
    <w:p w:rsidR="003371E3" w:rsidRPr="00FA2871" w:rsidRDefault="001C0D9C" w:rsidP="005E0C0D">
      <w:pPr>
        <w:pStyle w:val="PargrafodaLista"/>
        <w:numPr>
          <w:ilvl w:val="1"/>
          <w:numId w:val="45"/>
        </w:numPr>
        <w:tabs>
          <w:tab w:val="left" w:pos="540"/>
        </w:tabs>
        <w:autoSpaceDN w:val="0"/>
        <w:ind w:right="-6"/>
        <w:jc w:val="both"/>
        <w:rPr>
          <w:sz w:val="23"/>
          <w:szCs w:val="23"/>
        </w:rPr>
      </w:pPr>
      <w:r w:rsidRPr="001C0D9C">
        <w:rPr>
          <w:sz w:val="23"/>
          <w:szCs w:val="23"/>
        </w:rPr>
        <w:t>A CONTRATADA adotará as seguintes práticas de sustentabilidade durante o prazo do Contrato, quando couber:</w:t>
      </w:r>
    </w:p>
    <w:p w:rsidR="003371E3" w:rsidRPr="00FA2871" w:rsidRDefault="001C0D9C" w:rsidP="005E0C0D">
      <w:pPr>
        <w:pStyle w:val="PargrafodaLista"/>
        <w:numPr>
          <w:ilvl w:val="2"/>
          <w:numId w:val="45"/>
        </w:numPr>
        <w:tabs>
          <w:tab w:val="left" w:pos="540"/>
        </w:tabs>
        <w:autoSpaceDN w:val="0"/>
        <w:ind w:right="-6"/>
        <w:jc w:val="both"/>
        <w:rPr>
          <w:sz w:val="23"/>
          <w:szCs w:val="23"/>
        </w:rPr>
      </w:pPr>
      <w:r w:rsidRPr="001C0D9C">
        <w:rPr>
          <w:sz w:val="23"/>
          <w:szCs w:val="23"/>
        </w:rPr>
        <w:t>Usar produtos de limpeza e conservação de superfícies e objetos inanimados que obedeçam às classificações e especificações determinadas pela ANVISA;</w:t>
      </w:r>
    </w:p>
    <w:p w:rsidR="003371E3" w:rsidRPr="00FA2871" w:rsidRDefault="003371E3" w:rsidP="003371E3">
      <w:pPr>
        <w:tabs>
          <w:tab w:val="left" w:pos="540"/>
        </w:tabs>
        <w:ind w:left="1071" w:right="-6"/>
        <w:jc w:val="both"/>
        <w:rPr>
          <w:sz w:val="23"/>
          <w:szCs w:val="23"/>
        </w:rPr>
      </w:pPr>
    </w:p>
    <w:p w:rsidR="003371E3" w:rsidRPr="00FA2871" w:rsidRDefault="001C0D9C" w:rsidP="005E0C0D">
      <w:pPr>
        <w:numPr>
          <w:ilvl w:val="2"/>
          <w:numId w:val="45"/>
        </w:numPr>
        <w:tabs>
          <w:tab w:val="left" w:pos="540"/>
        </w:tabs>
        <w:autoSpaceDN w:val="0"/>
        <w:ind w:right="-6"/>
        <w:jc w:val="both"/>
        <w:rPr>
          <w:sz w:val="23"/>
          <w:szCs w:val="23"/>
        </w:rPr>
      </w:pPr>
      <w:r w:rsidRPr="001C0D9C">
        <w:rPr>
          <w:sz w:val="23"/>
          <w:szCs w:val="23"/>
        </w:rPr>
        <w:t xml:space="preserve">Adotar medidas para evitar o desperdício de água tratada, conforme instituído no Decreto nº 48.138, de </w:t>
      </w:r>
      <w:proofErr w:type="gramStart"/>
      <w:r w:rsidRPr="001C0D9C">
        <w:rPr>
          <w:sz w:val="23"/>
          <w:szCs w:val="23"/>
        </w:rPr>
        <w:t>8</w:t>
      </w:r>
      <w:proofErr w:type="gramEnd"/>
      <w:r w:rsidRPr="001C0D9C">
        <w:rPr>
          <w:sz w:val="23"/>
          <w:szCs w:val="23"/>
        </w:rPr>
        <w:t xml:space="preserve"> de outubro de 2003;</w:t>
      </w:r>
    </w:p>
    <w:p w:rsidR="003371E3" w:rsidRPr="00FA2871" w:rsidRDefault="003371E3" w:rsidP="003371E3">
      <w:pPr>
        <w:tabs>
          <w:tab w:val="left" w:pos="540"/>
        </w:tabs>
        <w:ind w:left="1071" w:right="-6"/>
        <w:jc w:val="both"/>
        <w:rPr>
          <w:sz w:val="23"/>
          <w:szCs w:val="23"/>
        </w:rPr>
      </w:pPr>
    </w:p>
    <w:p w:rsidR="003371E3" w:rsidRPr="00FA2871" w:rsidRDefault="001C0D9C" w:rsidP="005E0C0D">
      <w:pPr>
        <w:numPr>
          <w:ilvl w:val="2"/>
          <w:numId w:val="45"/>
        </w:numPr>
        <w:tabs>
          <w:tab w:val="left" w:pos="540"/>
        </w:tabs>
        <w:autoSpaceDN w:val="0"/>
        <w:ind w:right="-6"/>
        <w:jc w:val="both"/>
        <w:rPr>
          <w:sz w:val="23"/>
          <w:szCs w:val="23"/>
        </w:rPr>
      </w:pPr>
      <w:r w:rsidRPr="001C0D9C">
        <w:rPr>
          <w:sz w:val="23"/>
          <w:szCs w:val="23"/>
        </w:rPr>
        <w:t xml:space="preserve">Observar a Resolução CONAMA nº 20, de </w:t>
      </w:r>
      <w:proofErr w:type="gramStart"/>
      <w:r w:rsidRPr="001C0D9C">
        <w:rPr>
          <w:sz w:val="23"/>
          <w:szCs w:val="23"/>
        </w:rPr>
        <w:t>7</w:t>
      </w:r>
      <w:proofErr w:type="gramEnd"/>
      <w:r w:rsidRPr="001C0D9C">
        <w:rPr>
          <w:sz w:val="23"/>
          <w:szCs w:val="23"/>
        </w:rPr>
        <w:t xml:space="preserve"> de dezembro de 1994, quanto aos equipamentos de limpeza que gerem ruído no seu funcionamento;</w:t>
      </w:r>
    </w:p>
    <w:p w:rsidR="003371E3" w:rsidRPr="00FA2871" w:rsidRDefault="003371E3" w:rsidP="003371E3">
      <w:pPr>
        <w:tabs>
          <w:tab w:val="left" w:pos="540"/>
        </w:tabs>
        <w:ind w:left="1071" w:right="-6"/>
        <w:jc w:val="both"/>
        <w:rPr>
          <w:sz w:val="23"/>
          <w:szCs w:val="23"/>
        </w:rPr>
      </w:pPr>
    </w:p>
    <w:p w:rsidR="003371E3" w:rsidRPr="00FA2871" w:rsidRDefault="001C0D9C" w:rsidP="005E0C0D">
      <w:pPr>
        <w:numPr>
          <w:ilvl w:val="2"/>
          <w:numId w:val="45"/>
        </w:numPr>
        <w:tabs>
          <w:tab w:val="left" w:pos="540"/>
        </w:tabs>
        <w:autoSpaceDN w:val="0"/>
        <w:ind w:right="-6"/>
        <w:jc w:val="both"/>
        <w:rPr>
          <w:sz w:val="23"/>
          <w:szCs w:val="23"/>
        </w:rPr>
      </w:pPr>
      <w:r w:rsidRPr="001C0D9C">
        <w:rPr>
          <w:sz w:val="23"/>
          <w:szCs w:val="23"/>
        </w:rPr>
        <w:t>Fornecer aos empregados os equipamentos de segurança que se fizerem necessários, para a locação objeto deste Contrato;</w:t>
      </w:r>
    </w:p>
    <w:p w:rsidR="003371E3" w:rsidRPr="00FA2871" w:rsidRDefault="003371E3" w:rsidP="003371E3">
      <w:pPr>
        <w:tabs>
          <w:tab w:val="left" w:pos="540"/>
        </w:tabs>
        <w:ind w:right="-6"/>
        <w:jc w:val="both"/>
        <w:rPr>
          <w:sz w:val="23"/>
          <w:szCs w:val="23"/>
        </w:rPr>
      </w:pPr>
    </w:p>
    <w:p w:rsidR="003371E3" w:rsidRPr="00FA2871" w:rsidRDefault="001C0D9C" w:rsidP="005E0C0D">
      <w:pPr>
        <w:numPr>
          <w:ilvl w:val="2"/>
          <w:numId w:val="45"/>
        </w:numPr>
        <w:tabs>
          <w:tab w:val="left" w:pos="540"/>
        </w:tabs>
        <w:autoSpaceDN w:val="0"/>
        <w:ind w:right="-6"/>
        <w:jc w:val="both"/>
        <w:rPr>
          <w:sz w:val="23"/>
          <w:szCs w:val="23"/>
        </w:rPr>
      </w:pPr>
      <w:r w:rsidRPr="001C0D9C">
        <w:rPr>
          <w:sz w:val="23"/>
          <w:szCs w:val="23"/>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3371E3" w:rsidRPr="00FA2871" w:rsidRDefault="003371E3" w:rsidP="003371E3">
      <w:pPr>
        <w:tabs>
          <w:tab w:val="left" w:pos="540"/>
        </w:tabs>
        <w:ind w:right="-6"/>
        <w:jc w:val="both"/>
        <w:rPr>
          <w:sz w:val="23"/>
          <w:szCs w:val="23"/>
        </w:rPr>
      </w:pPr>
    </w:p>
    <w:p w:rsidR="003371E3" w:rsidRPr="00FA2871" w:rsidRDefault="001C0D9C" w:rsidP="005E0C0D">
      <w:pPr>
        <w:numPr>
          <w:ilvl w:val="2"/>
          <w:numId w:val="45"/>
        </w:numPr>
        <w:tabs>
          <w:tab w:val="left" w:pos="540"/>
        </w:tabs>
        <w:autoSpaceDN w:val="0"/>
        <w:ind w:right="-6"/>
        <w:jc w:val="both"/>
        <w:rPr>
          <w:sz w:val="23"/>
          <w:szCs w:val="23"/>
        </w:rPr>
      </w:pPr>
      <w:r w:rsidRPr="001C0D9C">
        <w:rPr>
          <w:sz w:val="23"/>
          <w:szCs w:val="23"/>
        </w:rPr>
        <w:t>Respeitar as Normas Brasileiras – NBR publicadas pela Associação Brasileira de Normas Técnicas sobre resíduos sólidos;</w:t>
      </w:r>
    </w:p>
    <w:p w:rsidR="003371E3" w:rsidRPr="00FA2871" w:rsidRDefault="003371E3" w:rsidP="003371E3">
      <w:pPr>
        <w:tabs>
          <w:tab w:val="left" w:pos="540"/>
        </w:tabs>
        <w:ind w:right="-6"/>
        <w:jc w:val="both"/>
        <w:rPr>
          <w:sz w:val="23"/>
          <w:szCs w:val="23"/>
        </w:rPr>
      </w:pPr>
    </w:p>
    <w:p w:rsidR="003371E3" w:rsidRPr="00FA2871" w:rsidRDefault="001C0D9C" w:rsidP="005E0C0D">
      <w:pPr>
        <w:numPr>
          <w:ilvl w:val="2"/>
          <w:numId w:val="45"/>
        </w:numPr>
        <w:tabs>
          <w:tab w:val="left" w:pos="540"/>
        </w:tabs>
        <w:autoSpaceDN w:val="0"/>
        <w:ind w:right="-6"/>
        <w:jc w:val="both"/>
        <w:rPr>
          <w:sz w:val="23"/>
          <w:szCs w:val="23"/>
        </w:rPr>
      </w:pPr>
      <w:r w:rsidRPr="001C0D9C">
        <w:rPr>
          <w:sz w:val="23"/>
          <w:szCs w:val="23"/>
        </w:rPr>
        <w:t>Que os bens sejam constituídos, no todo ou em parte, por material reciclado, atóxico, biodegradável, conforme ABNT NBR – 15448-1 e 15448-2;</w:t>
      </w:r>
    </w:p>
    <w:p w:rsidR="003371E3" w:rsidRPr="00FA2871" w:rsidRDefault="003371E3" w:rsidP="003371E3">
      <w:pPr>
        <w:tabs>
          <w:tab w:val="left" w:pos="540"/>
        </w:tabs>
        <w:ind w:right="-6"/>
        <w:jc w:val="both"/>
        <w:rPr>
          <w:sz w:val="23"/>
          <w:szCs w:val="23"/>
        </w:rPr>
      </w:pPr>
    </w:p>
    <w:p w:rsidR="003371E3" w:rsidRPr="00FA2871" w:rsidRDefault="001C0D9C" w:rsidP="005E0C0D">
      <w:pPr>
        <w:numPr>
          <w:ilvl w:val="2"/>
          <w:numId w:val="45"/>
        </w:numPr>
        <w:tabs>
          <w:tab w:val="left" w:pos="540"/>
        </w:tabs>
        <w:autoSpaceDN w:val="0"/>
        <w:ind w:right="-6"/>
        <w:jc w:val="both"/>
        <w:rPr>
          <w:sz w:val="23"/>
          <w:szCs w:val="23"/>
        </w:rPr>
      </w:pPr>
      <w:r w:rsidRPr="001C0D9C">
        <w:rPr>
          <w:sz w:val="23"/>
          <w:szCs w:val="23"/>
        </w:rPr>
        <w:t xml:space="preserve">Que os bens devam </w:t>
      </w:r>
      <w:proofErr w:type="gramStart"/>
      <w:r w:rsidRPr="001C0D9C">
        <w:rPr>
          <w:sz w:val="23"/>
          <w:szCs w:val="23"/>
        </w:rPr>
        <w:t>ser,</w:t>
      </w:r>
      <w:proofErr w:type="gramEnd"/>
      <w:r w:rsidRPr="001C0D9C">
        <w:rPr>
          <w:sz w:val="23"/>
          <w:szCs w:val="23"/>
        </w:rPr>
        <w:t xml:space="preserve"> preferencialmente, acondicionados em embalagem individual adequada, com o menor volume possível, que utilize materiais recicláveis, de forma a garantir a máxima proteção durante o transporte e o armazenamento;</w:t>
      </w:r>
    </w:p>
    <w:p w:rsidR="003371E3" w:rsidRPr="00FA2871" w:rsidRDefault="003371E3" w:rsidP="003371E3">
      <w:pPr>
        <w:tabs>
          <w:tab w:val="left" w:pos="540"/>
        </w:tabs>
        <w:ind w:right="-6"/>
        <w:jc w:val="both"/>
        <w:rPr>
          <w:sz w:val="23"/>
          <w:szCs w:val="23"/>
        </w:rPr>
      </w:pPr>
    </w:p>
    <w:p w:rsidR="003371E3" w:rsidRPr="00FA2871" w:rsidRDefault="001C0D9C" w:rsidP="005E0C0D">
      <w:pPr>
        <w:numPr>
          <w:ilvl w:val="2"/>
          <w:numId w:val="45"/>
        </w:numPr>
        <w:tabs>
          <w:tab w:val="left" w:pos="540"/>
        </w:tabs>
        <w:autoSpaceDN w:val="0"/>
        <w:ind w:right="-6"/>
        <w:jc w:val="both"/>
        <w:rPr>
          <w:sz w:val="23"/>
          <w:szCs w:val="23"/>
        </w:rPr>
      </w:pPr>
      <w:r w:rsidRPr="001C0D9C">
        <w:rPr>
          <w:sz w:val="23"/>
          <w:szCs w:val="23"/>
        </w:rPr>
        <w:t xml:space="preserve">Que os bens não contenham substâncias perigosas em concentração acima da recomendada na diretiva </w:t>
      </w:r>
      <w:proofErr w:type="spellStart"/>
      <w:proofErr w:type="gramStart"/>
      <w:r w:rsidRPr="001C0D9C">
        <w:rPr>
          <w:sz w:val="23"/>
          <w:szCs w:val="23"/>
        </w:rPr>
        <w:t>RoHS</w:t>
      </w:r>
      <w:proofErr w:type="spellEnd"/>
      <w:proofErr w:type="gramEnd"/>
      <w:r w:rsidRPr="001C0D9C">
        <w:rPr>
          <w:sz w:val="23"/>
          <w:szCs w:val="23"/>
        </w:rPr>
        <w:t xml:space="preserve"> (</w:t>
      </w:r>
      <w:proofErr w:type="spellStart"/>
      <w:r w:rsidRPr="001C0D9C">
        <w:rPr>
          <w:i/>
          <w:sz w:val="23"/>
          <w:szCs w:val="23"/>
        </w:rPr>
        <w:t>Restriction</w:t>
      </w:r>
      <w:proofErr w:type="spellEnd"/>
      <w:r w:rsidRPr="001C0D9C">
        <w:rPr>
          <w:i/>
          <w:sz w:val="23"/>
          <w:szCs w:val="23"/>
        </w:rPr>
        <w:t xml:space="preserve"> </w:t>
      </w:r>
      <w:proofErr w:type="spellStart"/>
      <w:r w:rsidRPr="001C0D9C">
        <w:rPr>
          <w:i/>
          <w:sz w:val="23"/>
          <w:szCs w:val="23"/>
        </w:rPr>
        <w:t>of</w:t>
      </w:r>
      <w:proofErr w:type="spellEnd"/>
      <w:r w:rsidRPr="001C0D9C">
        <w:rPr>
          <w:i/>
          <w:sz w:val="23"/>
          <w:szCs w:val="23"/>
        </w:rPr>
        <w:t xml:space="preserve"> </w:t>
      </w:r>
      <w:proofErr w:type="spellStart"/>
      <w:r w:rsidRPr="001C0D9C">
        <w:rPr>
          <w:i/>
          <w:sz w:val="23"/>
          <w:szCs w:val="23"/>
        </w:rPr>
        <w:t>Certain</w:t>
      </w:r>
      <w:proofErr w:type="spellEnd"/>
      <w:r w:rsidRPr="001C0D9C">
        <w:rPr>
          <w:i/>
          <w:sz w:val="23"/>
          <w:szCs w:val="23"/>
        </w:rPr>
        <w:t xml:space="preserve"> </w:t>
      </w:r>
      <w:proofErr w:type="spellStart"/>
      <w:r w:rsidRPr="001C0D9C">
        <w:rPr>
          <w:i/>
          <w:sz w:val="23"/>
          <w:szCs w:val="23"/>
        </w:rPr>
        <w:t>Hazardous</w:t>
      </w:r>
      <w:proofErr w:type="spellEnd"/>
      <w:r w:rsidRPr="001C0D9C">
        <w:rPr>
          <w:i/>
          <w:sz w:val="23"/>
          <w:szCs w:val="23"/>
        </w:rPr>
        <w:t xml:space="preserve"> </w:t>
      </w:r>
      <w:proofErr w:type="spellStart"/>
      <w:r w:rsidRPr="001C0D9C">
        <w:rPr>
          <w:i/>
          <w:sz w:val="23"/>
          <w:szCs w:val="23"/>
        </w:rPr>
        <w:t>Substances</w:t>
      </w:r>
      <w:proofErr w:type="spellEnd"/>
      <w:r w:rsidRPr="001C0D9C">
        <w:rPr>
          <w:sz w:val="23"/>
          <w:szCs w:val="23"/>
        </w:rPr>
        <w:t>), tais como mercúrio (Hg), chumbo (</w:t>
      </w:r>
      <w:proofErr w:type="spellStart"/>
      <w:r w:rsidRPr="001C0D9C">
        <w:rPr>
          <w:sz w:val="23"/>
          <w:szCs w:val="23"/>
        </w:rPr>
        <w:t>Pb</w:t>
      </w:r>
      <w:proofErr w:type="spellEnd"/>
      <w:r w:rsidRPr="001C0D9C">
        <w:rPr>
          <w:sz w:val="23"/>
          <w:szCs w:val="23"/>
        </w:rPr>
        <w:t xml:space="preserve">), cromo </w:t>
      </w:r>
      <w:proofErr w:type="spellStart"/>
      <w:r w:rsidRPr="001C0D9C">
        <w:rPr>
          <w:sz w:val="23"/>
          <w:szCs w:val="23"/>
        </w:rPr>
        <w:t>hexavalente</w:t>
      </w:r>
      <w:proofErr w:type="spellEnd"/>
      <w:r w:rsidRPr="001C0D9C">
        <w:rPr>
          <w:sz w:val="23"/>
          <w:szCs w:val="23"/>
        </w:rPr>
        <w:t xml:space="preserve"> (Cr(VI)), cádmio (Cd), </w:t>
      </w:r>
      <w:proofErr w:type="spellStart"/>
      <w:r w:rsidRPr="001C0D9C">
        <w:rPr>
          <w:sz w:val="23"/>
          <w:szCs w:val="23"/>
        </w:rPr>
        <w:t>bifenil-polibromados</w:t>
      </w:r>
      <w:proofErr w:type="spellEnd"/>
      <w:r w:rsidRPr="001C0D9C">
        <w:rPr>
          <w:sz w:val="23"/>
          <w:szCs w:val="23"/>
        </w:rPr>
        <w:t xml:space="preserve"> (</w:t>
      </w:r>
      <w:proofErr w:type="spellStart"/>
      <w:r w:rsidRPr="001C0D9C">
        <w:rPr>
          <w:sz w:val="23"/>
          <w:szCs w:val="23"/>
        </w:rPr>
        <w:t>PBBs</w:t>
      </w:r>
      <w:proofErr w:type="spellEnd"/>
      <w:r w:rsidRPr="001C0D9C">
        <w:rPr>
          <w:sz w:val="23"/>
          <w:szCs w:val="23"/>
        </w:rPr>
        <w:t xml:space="preserve">), éteres </w:t>
      </w:r>
      <w:proofErr w:type="spellStart"/>
      <w:r w:rsidRPr="001C0D9C">
        <w:rPr>
          <w:sz w:val="23"/>
          <w:szCs w:val="23"/>
        </w:rPr>
        <w:t>difenil-polibromados</w:t>
      </w:r>
      <w:proofErr w:type="spellEnd"/>
      <w:r w:rsidRPr="001C0D9C">
        <w:rPr>
          <w:sz w:val="23"/>
          <w:szCs w:val="23"/>
        </w:rPr>
        <w:t xml:space="preserve"> (</w:t>
      </w:r>
      <w:proofErr w:type="spellStart"/>
      <w:r w:rsidRPr="001C0D9C">
        <w:rPr>
          <w:sz w:val="23"/>
          <w:szCs w:val="23"/>
        </w:rPr>
        <w:t>PBDEs</w:t>
      </w:r>
      <w:proofErr w:type="spellEnd"/>
      <w:r w:rsidRPr="001C0D9C">
        <w:rPr>
          <w:sz w:val="23"/>
          <w:szCs w:val="23"/>
        </w:rPr>
        <w:t xml:space="preserve">). </w:t>
      </w:r>
    </w:p>
    <w:p w:rsidR="003371E3" w:rsidRPr="00FA2871" w:rsidRDefault="003371E3" w:rsidP="004A0EBB">
      <w:pPr>
        <w:tabs>
          <w:tab w:val="left" w:pos="540"/>
          <w:tab w:val="left" w:pos="720"/>
          <w:tab w:val="left" w:pos="900"/>
        </w:tabs>
        <w:overflowPunct w:val="0"/>
        <w:autoSpaceDE w:val="0"/>
        <w:autoSpaceDN w:val="0"/>
        <w:adjustRightInd w:val="0"/>
        <w:ind w:left="480"/>
        <w:jc w:val="both"/>
        <w:textAlignment w:val="baseline"/>
        <w:rPr>
          <w:sz w:val="23"/>
          <w:szCs w:val="23"/>
        </w:rPr>
      </w:pPr>
    </w:p>
    <w:p w:rsidR="00386C7E" w:rsidRPr="00FA2871" w:rsidRDefault="001C0D9C" w:rsidP="009F5484">
      <w:pPr>
        <w:jc w:val="both"/>
        <w:rPr>
          <w:b/>
          <w:color w:val="000000" w:themeColor="text1"/>
          <w:sz w:val="23"/>
          <w:szCs w:val="23"/>
        </w:rPr>
      </w:pPr>
      <w:r w:rsidRPr="001C0D9C">
        <w:rPr>
          <w:b/>
          <w:color w:val="000000" w:themeColor="text1"/>
          <w:sz w:val="23"/>
          <w:szCs w:val="23"/>
        </w:rPr>
        <w:t xml:space="preserve">CLÁUSULA VIGÉSIMA - Dos casos omissos – </w:t>
      </w:r>
      <w:r w:rsidRPr="001C0D9C">
        <w:rPr>
          <w:color w:val="000000" w:themeColor="text1"/>
          <w:sz w:val="23"/>
          <w:szCs w:val="23"/>
        </w:rPr>
        <w:t>O objeto do presente Contrato, bem como os casos omissos, regular-se-ão pelas Normas Contratuais e pelos preceitos de Direito Público, aplicando-lhes, supletivamente, os princípios da Teoria Geral dos Contratos e as disposições de Direito Privado, na forma do art. 54 da Lei 8.666, de 1993, c/c o art. 55, inciso XII, do mesmo diploma legal</w:t>
      </w:r>
    </w:p>
    <w:p w:rsidR="00386C7E" w:rsidRPr="00FA2871" w:rsidRDefault="00386C7E" w:rsidP="009F5484">
      <w:pPr>
        <w:jc w:val="both"/>
        <w:rPr>
          <w:b/>
          <w:color w:val="000000" w:themeColor="text1"/>
          <w:sz w:val="23"/>
          <w:szCs w:val="23"/>
        </w:rPr>
      </w:pPr>
    </w:p>
    <w:p w:rsidR="00FC3CAC" w:rsidRPr="00FA2871" w:rsidRDefault="001C0D9C" w:rsidP="009F5484">
      <w:pPr>
        <w:jc w:val="both"/>
        <w:rPr>
          <w:b/>
          <w:color w:val="000000" w:themeColor="text1"/>
          <w:sz w:val="23"/>
          <w:szCs w:val="23"/>
        </w:rPr>
      </w:pPr>
      <w:r w:rsidRPr="001C0D9C">
        <w:rPr>
          <w:b/>
          <w:color w:val="000000" w:themeColor="text1"/>
          <w:sz w:val="23"/>
          <w:szCs w:val="23"/>
        </w:rPr>
        <w:t>CLÁUSULA VIGÉSIMA PRIMEIRA - Da Publicação</w:t>
      </w:r>
      <w:r w:rsidRPr="001C0D9C">
        <w:rPr>
          <w:color w:val="000000" w:themeColor="text1"/>
          <w:sz w:val="23"/>
          <w:szCs w:val="23"/>
        </w:rPr>
        <w:t xml:space="preserve"> </w:t>
      </w:r>
      <w:r w:rsidRPr="001C0D9C">
        <w:rPr>
          <w:b/>
          <w:color w:val="000000" w:themeColor="text1"/>
          <w:sz w:val="23"/>
          <w:szCs w:val="23"/>
        </w:rPr>
        <w:t xml:space="preserve">– </w:t>
      </w:r>
      <w:r w:rsidRPr="001C0D9C">
        <w:rPr>
          <w:color w:val="000000" w:themeColor="text1"/>
          <w:sz w:val="23"/>
          <w:szCs w:val="23"/>
        </w:rPr>
        <w:t>A publicação resumida deste Contrato na imprensa oficial, que é condição indispensável para sua eficácia, será providenciada pela CONTRATANTE até o quinto dia útil do mês seguinte ao de sua assinatura, para ocorrer no prazo de vinte dias daquela data.</w:t>
      </w:r>
    </w:p>
    <w:p w:rsidR="00FC3CAC" w:rsidRPr="00FA2871" w:rsidRDefault="00FC3CAC" w:rsidP="009F5484">
      <w:pPr>
        <w:jc w:val="both"/>
        <w:rPr>
          <w:b/>
          <w:color w:val="000000" w:themeColor="text1"/>
          <w:sz w:val="23"/>
          <w:szCs w:val="23"/>
        </w:rPr>
      </w:pPr>
    </w:p>
    <w:p w:rsidR="00FC3CAC" w:rsidRPr="00FA2871" w:rsidRDefault="001C0D9C" w:rsidP="009F5484">
      <w:pPr>
        <w:jc w:val="both"/>
        <w:rPr>
          <w:color w:val="000000" w:themeColor="text1"/>
          <w:sz w:val="23"/>
          <w:szCs w:val="23"/>
        </w:rPr>
      </w:pPr>
      <w:r w:rsidRPr="001C0D9C">
        <w:rPr>
          <w:b/>
          <w:color w:val="000000" w:themeColor="text1"/>
          <w:sz w:val="23"/>
          <w:szCs w:val="23"/>
        </w:rPr>
        <w:t xml:space="preserve">CLAUSULA VIGÉSIMA SEGUNDA - Da Aceitação e Do Foro - </w:t>
      </w:r>
      <w:r w:rsidRPr="001C0D9C">
        <w:rPr>
          <w:color w:val="000000" w:themeColor="text1"/>
          <w:sz w:val="23"/>
          <w:szCs w:val="23"/>
        </w:rPr>
        <w:t>Fica expressamente acordado que ao presente instrumento aplicar-se-ão as soluções preconizadas pela legislação brasileira.</w:t>
      </w:r>
    </w:p>
    <w:p w:rsidR="00FC3CAC" w:rsidRPr="00FA2871" w:rsidRDefault="00FC3CAC" w:rsidP="009F5484">
      <w:pPr>
        <w:jc w:val="both"/>
        <w:rPr>
          <w:color w:val="000000" w:themeColor="text1"/>
          <w:sz w:val="23"/>
          <w:szCs w:val="23"/>
        </w:rPr>
      </w:pPr>
    </w:p>
    <w:p w:rsidR="00FC3CAC" w:rsidRPr="00FA2871" w:rsidRDefault="001C0D9C" w:rsidP="009F5484">
      <w:pPr>
        <w:jc w:val="both"/>
        <w:rPr>
          <w:color w:val="000000" w:themeColor="text1"/>
          <w:sz w:val="23"/>
          <w:szCs w:val="23"/>
        </w:rPr>
      </w:pPr>
      <w:r w:rsidRPr="001C0D9C">
        <w:rPr>
          <w:color w:val="000000" w:themeColor="text1"/>
          <w:sz w:val="23"/>
          <w:szCs w:val="23"/>
        </w:rPr>
        <w:tab/>
        <w:t>As partes elegem o Foro da Justiça Federal, Seção Judiciária do Distrito Federal, para as questões decorrentes deste Contrato.</w:t>
      </w:r>
    </w:p>
    <w:p w:rsidR="00FC3CAC" w:rsidRPr="00FA2871" w:rsidRDefault="00FC3CAC" w:rsidP="009F5484">
      <w:pPr>
        <w:jc w:val="both"/>
        <w:rPr>
          <w:color w:val="000000" w:themeColor="text1"/>
          <w:sz w:val="23"/>
          <w:szCs w:val="23"/>
        </w:rPr>
      </w:pPr>
    </w:p>
    <w:p w:rsidR="00FC3CAC" w:rsidRPr="00FA2871" w:rsidRDefault="001C0D9C" w:rsidP="009F5484">
      <w:pPr>
        <w:pStyle w:val="Corpodetexto"/>
        <w:tabs>
          <w:tab w:val="clear" w:pos="567"/>
          <w:tab w:val="clear" w:pos="1134"/>
          <w:tab w:val="clear" w:pos="1702"/>
          <w:tab w:val="clear" w:pos="2269"/>
        </w:tabs>
        <w:spacing w:line="240" w:lineRule="auto"/>
        <w:rPr>
          <w:rFonts w:ascii="Times New Roman" w:hAnsi="Times New Roman"/>
          <w:b/>
          <w:color w:val="000000" w:themeColor="text1"/>
          <w:sz w:val="23"/>
          <w:szCs w:val="23"/>
        </w:rPr>
      </w:pPr>
      <w:r w:rsidRPr="001C0D9C">
        <w:rPr>
          <w:rFonts w:ascii="Times New Roman" w:hAnsi="Times New Roman"/>
          <w:color w:val="000000" w:themeColor="text1"/>
          <w:sz w:val="23"/>
          <w:szCs w:val="23"/>
        </w:rPr>
        <w:t xml:space="preserve">             E, por assim estarem justas e acordadas, foi mandado digitar este Contrato, em 03 (três) vias, para um só efeito, as quais, depois de lidas e achadas conforme, </w:t>
      </w:r>
      <w:proofErr w:type="gramStart"/>
      <w:r w:rsidRPr="001C0D9C">
        <w:rPr>
          <w:rFonts w:ascii="Times New Roman" w:hAnsi="Times New Roman"/>
          <w:color w:val="000000" w:themeColor="text1"/>
          <w:sz w:val="23"/>
          <w:szCs w:val="23"/>
        </w:rPr>
        <w:t>vão assinadas</w:t>
      </w:r>
      <w:proofErr w:type="gramEnd"/>
      <w:r w:rsidRPr="001C0D9C">
        <w:rPr>
          <w:rFonts w:ascii="Times New Roman" w:hAnsi="Times New Roman"/>
          <w:color w:val="000000" w:themeColor="text1"/>
          <w:sz w:val="23"/>
          <w:szCs w:val="23"/>
        </w:rPr>
        <w:t xml:space="preserve"> pelos representantes das partes contratantes.</w:t>
      </w:r>
    </w:p>
    <w:p w:rsidR="00FC3CAC" w:rsidRPr="00FA2871" w:rsidRDefault="00FC3CAC" w:rsidP="009F5484">
      <w:pPr>
        <w:tabs>
          <w:tab w:val="left" w:pos="1152"/>
          <w:tab w:val="left" w:pos="2448"/>
          <w:tab w:val="left" w:pos="3456"/>
        </w:tabs>
        <w:jc w:val="both"/>
        <w:rPr>
          <w:b/>
          <w:color w:val="000000" w:themeColor="text1"/>
          <w:sz w:val="23"/>
          <w:szCs w:val="23"/>
        </w:rPr>
      </w:pPr>
    </w:p>
    <w:p w:rsidR="00FC3CAC" w:rsidRPr="00FA2871" w:rsidRDefault="001C0D9C" w:rsidP="009F5484">
      <w:pPr>
        <w:jc w:val="center"/>
        <w:rPr>
          <w:color w:val="000000" w:themeColor="text1"/>
          <w:sz w:val="23"/>
          <w:szCs w:val="23"/>
        </w:rPr>
      </w:pPr>
      <w:r w:rsidRPr="001C0D9C">
        <w:rPr>
          <w:color w:val="000000" w:themeColor="text1"/>
          <w:sz w:val="23"/>
          <w:szCs w:val="23"/>
        </w:rPr>
        <w:t xml:space="preserve">Brasília/DF,            </w:t>
      </w:r>
      <w:proofErr w:type="gramStart"/>
      <w:r w:rsidRPr="001C0D9C">
        <w:rPr>
          <w:color w:val="000000" w:themeColor="text1"/>
          <w:sz w:val="23"/>
          <w:szCs w:val="23"/>
        </w:rPr>
        <w:t xml:space="preserve">de                      </w:t>
      </w:r>
      <w:proofErr w:type="spellStart"/>
      <w:r w:rsidRPr="001C0D9C">
        <w:rPr>
          <w:color w:val="000000" w:themeColor="text1"/>
          <w:sz w:val="23"/>
          <w:szCs w:val="23"/>
        </w:rPr>
        <w:t>de</w:t>
      </w:r>
      <w:proofErr w:type="spellEnd"/>
      <w:proofErr w:type="gramEnd"/>
      <w:r w:rsidRPr="001C0D9C">
        <w:rPr>
          <w:color w:val="000000" w:themeColor="text1"/>
          <w:sz w:val="23"/>
          <w:szCs w:val="23"/>
        </w:rPr>
        <w:t xml:space="preserve">  2014.</w:t>
      </w:r>
    </w:p>
    <w:p w:rsidR="00FC3CAC" w:rsidRPr="00FA2871" w:rsidRDefault="00FC3CAC" w:rsidP="009F5484">
      <w:pPr>
        <w:jc w:val="center"/>
        <w:rPr>
          <w:color w:val="000000" w:themeColor="text1"/>
          <w:sz w:val="23"/>
          <w:szCs w:val="23"/>
        </w:rPr>
      </w:pPr>
    </w:p>
    <w:p w:rsidR="00FC3CAC" w:rsidRPr="00FA2871" w:rsidRDefault="00FC3CAC" w:rsidP="009F5484">
      <w:pPr>
        <w:jc w:val="center"/>
        <w:rPr>
          <w:color w:val="000000" w:themeColor="text1"/>
          <w:sz w:val="23"/>
          <w:szCs w:val="23"/>
        </w:rPr>
      </w:pPr>
    </w:p>
    <w:p w:rsidR="00FC3CAC" w:rsidRPr="00FA2871" w:rsidRDefault="001C0D9C" w:rsidP="009F5484">
      <w:pPr>
        <w:jc w:val="center"/>
        <w:rPr>
          <w:color w:val="000000" w:themeColor="text1"/>
          <w:sz w:val="23"/>
          <w:szCs w:val="23"/>
        </w:rPr>
      </w:pPr>
      <w:r w:rsidRPr="001C0D9C">
        <w:rPr>
          <w:color w:val="000000" w:themeColor="text1"/>
          <w:sz w:val="23"/>
          <w:szCs w:val="23"/>
        </w:rPr>
        <w:t>Ordenador de Despesas</w:t>
      </w:r>
    </w:p>
    <w:p w:rsidR="00FC3CAC" w:rsidRPr="00FA2871" w:rsidRDefault="00FC3CAC" w:rsidP="009F5484">
      <w:pPr>
        <w:jc w:val="center"/>
        <w:rPr>
          <w:color w:val="000000" w:themeColor="text1"/>
          <w:sz w:val="23"/>
          <w:szCs w:val="23"/>
        </w:rPr>
      </w:pPr>
    </w:p>
    <w:p w:rsidR="00FC3CAC" w:rsidRPr="00FA2871" w:rsidRDefault="00FC3CAC" w:rsidP="009F5484">
      <w:pPr>
        <w:jc w:val="center"/>
        <w:rPr>
          <w:color w:val="000000" w:themeColor="text1"/>
          <w:sz w:val="23"/>
          <w:szCs w:val="23"/>
        </w:rPr>
      </w:pPr>
    </w:p>
    <w:p w:rsidR="00FC3CAC" w:rsidRPr="00FA2871" w:rsidRDefault="00FC3CAC" w:rsidP="009F5484">
      <w:pPr>
        <w:jc w:val="center"/>
        <w:rPr>
          <w:b/>
          <w:color w:val="000000" w:themeColor="text1"/>
          <w:sz w:val="23"/>
          <w:szCs w:val="23"/>
        </w:rPr>
      </w:pPr>
    </w:p>
    <w:p w:rsidR="00FC3CAC" w:rsidRPr="00FA2871" w:rsidRDefault="001C0D9C" w:rsidP="009F5484">
      <w:pPr>
        <w:jc w:val="center"/>
        <w:rPr>
          <w:color w:val="000000" w:themeColor="text1"/>
          <w:sz w:val="23"/>
          <w:szCs w:val="23"/>
        </w:rPr>
      </w:pPr>
      <w:r w:rsidRPr="001C0D9C">
        <w:rPr>
          <w:sz w:val="23"/>
          <w:szCs w:val="23"/>
        </w:rPr>
        <w:t>TELESAT BRASIL CAPACIDADE DE SATÉLITES LTDA.</w:t>
      </w:r>
    </w:p>
    <w:p w:rsidR="00FC3CAC" w:rsidRPr="00FA2871" w:rsidRDefault="00FC3CAC" w:rsidP="009F5484">
      <w:pPr>
        <w:rPr>
          <w:color w:val="000000" w:themeColor="text1"/>
          <w:sz w:val="23"/>
          <w:szCs w:val="23"/>
        </w:rPr>
      </w:pPr>
    </w:p>
    <w:p w:rsidR="006777D7" w:rsidRPr="00FA2871" w:rsidRDefault="006777D7" w:rsidP="009F5484">
      <w:pPr>
        <w:rPr>
          <w:color w:val="000000" w:themeColor="text1"/>
          <w:sz w:val="23"/>
          <w:szCs w:val="23"/>
        </w:rPr>
      </w:pPr>
    </w:p>
    <w:p w:rsidR="00FC3CAC" w:rsidRPr="00FA2871" w:rsidRDefault="001C0D9C" w:rsidP="009F5484">
      <w:pPr>
        <w:pStyle w:val="Rodap"/>
        <w:tabs>
          <w:tab w:val="clear" w:pos="4419"/>
          <w:tab w:val="clear" w:pos="8838"/>
        </w:tabs>
        <w:rPr>
          <w:rFonts w:ascii="Times New Roman" w:hAnsi="Times New Roman"/>
          <w:b/>
          <w:color w:val="000000" w:themeColor="text1"/>
          <w:sz w:val="23"/>
          <w:szCs w:val="23"/>
        </w:rPr>
      </w:pPr>
      <w:r w:rsidRPr="001C0D9C">
        <w:rPr>
          <w:rFonts w:ascii="Times New Roman" w:hAnsi="Times New Roman"/>
          <w:b/>
          <w:color w:val="000000" w:themeColor="text1"/>
          <w:sz w:val="23"/>
          <w:szCs w:val="23"/>
        </w:rPr>
        <w:t>Testemunhas:</w:t>
      </w:r>
    </w:p>
    <w:sectPr w:rsidR="00FC3CAC" w:rsidRPr="00FA2871" w:rsidSect="004357DC">
      <w:headerReference w:type="even" r:id="rId8"/>
      <w:headerReference w:type="default" r:id="rId9"/>
      <w:footerReference w:type="default" r:id="rId10"/>
      <w:headerReference w:type="first" r:id="rId11"/>
      <w:footerReference w:type="first" r:id="rId12"/>
      <w:pgSz w:w="12240" w:h="15840"/>
      <w:pgMar w:top="1418" w:right="1325" w:bottom="1418" w:left="1276"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34DC" w:rsidRDefault="005234DC" w:rsidP="00685F75">
      <w:r>
        <w:separator/>
      </w:r>
    </w:p>
  </w:endnote>
  <w:endnote w:type="continuationSeparator" w:id="0">
    <w:p w:rsidR="005234DC" w:rsidRDefault="005234DC" w:rsidP="00685F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9ED" w:rsidRPr="00A766C2" w:rsidRDefault="004249ED">
    <w:pPr>
      <w:pStyle w:val="Rodap"/>
      <w:rPr>
        <w:rFonts w:ascii="Times New Roman" w:hAnsi="Times New Roman"/>
        <w:b/>
        <w:i/>
        <w:sz w:val="20"/>
      </w:rPr>
    </w:pPr>
    <w:r>
      <w:rPr>
        <w:rFonts w:ascii="Times New Roman" w:hAnsi="Times New Roman"/>
        <w:b/>
        <w:i/>
        <w:sz w:val="20"/>
      </w:rPr>
      <w:t>SECC.DICON.eaf</w:t>
    </w:r>
  </w:p>
  <w:p w:rsidR="004249ED" w:rsidRDefault="004249ED">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9ED" w:rsidRPr="001F4773" w:rsidRDefault="004249ED">
    <w:pPr>
      <w:pStyle w:val="Rodap"/>
      <w:rPr>
        <w:rFonts w:ascii="Times New Roman" w:hAnsi="Times New Roman"/>
        <w:i/>
        <w:sz w:val="20"/>
      </w:rPr>
    </w:pPr>
    <w:r>
      <w:rPr>
        <w:rFonts w:ascii="Times New Roman" w:hAnsi="Times New Roman"/>
        <w:i/>
        <w:sz w:val="20"/>
      </w:rPr>
      <w:t>SECC.DICON.eaf</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34DC" w:rsidRDefault="005234DC" w:rsidP="00685F75">
      <w:r>
        <w:separator/>
      </w:r>
    </w:p>
  </w:footnote>
  <w:footnote w:type="continuationSeparator" w:id="0">
    <w:p w:rsidR="005234DC" w:rsidRDefault="005234DC" w:rsidP="00685F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9ED" w:rsidRDefault="001C0D9C">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46407" o:spid="_x0000_s2051" type="#_x0000_t136" style="position:absolute;margin-left:0;margin-top:0;width:528.5pt;height:151pt;rotation:315;z-index:-251658752;mso-position-horizontal:center;mso-position-horizontal-relative:margin;mso-position-vertical:center;mso-position-vertical-relative:margin" o:allowincell="f" fillcolor="#7f7f7f" stroked="f">
          <v:fill opacity=".5"/>
          <v:textpath style="font-family:&quot;Times New Roman&quot;;font-size:1pt" string="MINUTA"/>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9ED" w:rsidRPr="003421F4" w:rsidRDefault="001C0D9C">
    <w:pPr>
      <w:rPr>
        <w:b/>
        <w:i/>
        <w:sz w:val="20"/>
        <w:szCs w:val="20"/>
      </w:rPr>
    </w:pPr>
    <w:r w:rsidRPr="001C0D9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46408" o:spid="_x0000_s2052" type="#_x0000_t136" style="position:absolute;margin-left:0;margin-top:0;width:528.5pt;height:151pt;rotation:315;z-index:-251657728;mso-position-horizontal:center;mso-position-horizontal-relative:margin;mso-position-vertical:center;mso-position-vertical-relative:margin" o:allowincell="f" fillcolor="#7f7f7f" stroked="f">
          <v:fill opacity=".5"/>
          <v:textpath style="font-family:&quot;Times New Roman&quot;;font-size:1pt" string="MINUTA"/>
          <w10:wrap anchorx="margin" anchory="margin"/>
        </v:shape>
      </w:pict>
    </w:r>
    <w:r w:rsidR="004249ED" w:rsidRPr="003421F4">
      <w:rPr>
        <w:b/>
        <w:i/>
        <w:sz w:val="20"/>
        <w:szCs w:val="20"/>
      </w:rPr>
      <w:t xml:space="preserve">Contrato nº </w:t>
    </w:r>
    <w:r w:rsidR="004249ED">
      <w:rPr>
        <w:b/>
        <w:i/>
        <w:sz w:val="20"/>
        <w:szCs w:val="20"/>
      </w:rPr>
      <w:t>__/2014</w:t>
    </w:r>
    <w:r w:rsidR="004249ED" w:rsidRPr="003421F4">
      <w:rPr>
        <w:b/>
        <w:i/>
        <w:sz w:val="20"/>
        <w:szCs w:val="20"/>
      </w:rPr>
      <w:t>-COAD/DLOG</w:t>
    </w:r>
    <w:r w:rsidR="004249ED" w:rsidRPr="003421F4">
      <w:rPr>
        <w:b/>
        <w:i/>
        <w:sz w:val="20"/>
        <w:szCs w:val="20"/>
      </w:rPr>
      <w:tab/>
    </w:r>
    <w:r w:rsidR="004249ED">
      <w:rPr>
        <w:b/>
        <w:i/>
        <w:sz w:val="20"/>
        <w:szCs w:val="20"/>
      </w:rPr>
      <w:tab/>
    </w:r>
    <w:r w:rsidR="004249ED">
      <w:rPr>
        <w:b/>
        <w:i/>
        <w:sz w:val="20"/>
        <w:szCs w:val="20"/>
      </w:rPr>
      <w:tab/>
    </w:r>
    <w:r w:rsidR="004249ED">
      <w:rPr>
        <w:b/>
        <w:i/>
        <w:sz w:val="20"/>
        <w:szCs w:val="20"/>
      </w:rPr>
      <w:tab/>
    </w:r>
    <w:r w:rsidR="004249ED">
      <w:rPr>
        <w:b/>
        <w:i/>
        <w:sz w:val="20"/>
        <w:szCs w:val="20"/>
      </w:rPr>
      <w:tab/>
    </w:r>
    <w:r w:rsidR="004249ED">
      <w:rPr>
        <w:b/>
        <w:i/>
        <w:sz w:val="20"/>
        <w:szCs w:val="20"/>
      </w:rPr>
      <w:tab/>
    </w:r>
    <w:r w:rsidR="004249ED" w:rsidRPr="003421F4">
      <w:rPr>
        <w:b/>
        <w:i/>
        <w:sz w:val="20"/>
        <w:szCs w:val="20"/>
      </w:rPr>
      <w:t xml:space="preserve">Página </w:t>
    </w:r>
    <w:r w:rsidRPr="003421F4">
      <w:rPr>
        <w:b/>
        <w:i/>
        <w:sz w:val="20"/>
        <w:szCs w:val="20"/>
      </w:rPr>
      <w:fldChar w:fldCharType="begin"/>
    </w:r>
    <w:r w:rsidR="004249ED" w:rsidRPr="003421F4">
      <w:rPr>
        <w:b/>
        <w:i/>
        <w:sz w:val="20"/>
        <w:szCs w:val="20"/>
      </w:rPr>
      <w:instrText xml:space="preserve"> PAGE </w:instrText>
    </w:r>
    <w:r w:rsidRPr="003421F4">
      <w:rPr>
        <w:b/>
        <w:i/>
        <w:sz w:val="20"/>
        <w:szCs w:val="20"/>
      </w:rPr>
      <w:fldChar w:fldCharType="separate"/>
    </w:r>
    <w:r w:rsidR="00B2603F">
      <w:rPr>
        <w:b/>
        <w:i/>
        <w:noProof/>
        <w:sz w:val="20"/>
        <w:szCs w:val="20"/>
      </w:rPr>
      <w:t>2</w:t>
    </w:r>
    <w:r w:rsidRPr="003421F4">
      <w:rPr>
        <w:b/>
        <w:i/>
        <w:sz w:val="20"/>
        <w:szCs w:val="20"/>
      </w:rPr>
      <w:fldChar w:fldCharType="end"/>
    </w:r>
    <w:r w:rsidR="004249ED" w:rsidRPr="003421F4">
      <w:rPr>
        <w:b/>
        <w:i/>
        <w:sz w:val="20"/>
        <w:szCs w:val="20"/>
      </w:rPr>
      <w:t xml:space="preserve"> de </w:t>
    </w:r>
    <w:r w:rsidRPr="003421F4">
      <w:rPr>
        <w:b/>
        <w:i/>
        <w:sz w:val="20"/>
        <w:szCs w:val="20"/>
      </w:rPr>
      <w:fldChar w:fldCharType="begin"/>
    </w:r>
    <w:r w:rsidR="004249ED" w:rsidRPr="003421F4">
      <w:rPr>
        <w:b/>
        <w:i/>
        <w:sz w:val="20"/>
        <w:szCs w:val="20"/>
      </w:rPr>
      <w:instrText xml:space="preserve"> NUMPAGES  </w:instrText>
    </w:r>
    <w:r w:rsidRPr="003421F4">
      <w:rPr>
        <w:b/>
        <w:i/>
        <w:sz w:val="20"/>
        <w:szCs w:val="20"/>
      </w:rPr>
      <w:fldChar w:fldCharType="separate"/>
    </w:r>
    <w:r w:rsidR="00B2603F">
      <w:rPr>
        <w:b/>
        <w:i/>
        <w:noProof/>
        <w:sz w:val="20"/>
        <w:szCs w:val="20"/>
      </w:rPr>
      <w:t>12</w:t>
    </w:r>
    <w:r w:rsidRPr="003421F4">
      <w:rPr>
        <w:b/>
        <w:i/>
        <w:sz w:val="20"/>
        <w:szCs w:val="20"/>
      </w:rPr>
      <w:fldChar w:fldCharType="end"/>
    </w:r>
  </w:p>
  <w:p w:rsidR="004249ED" w:rsidRDefault="004249ED">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9ED" w:rsidRPr="003712E5" w:rsidRDefault="001C0D9C" w:rsidP="00685F75">
    <w:pPr>
      <w:pStyle w:val="Ttulo1"/>
      <w:rPr>
        <w:rFonts w:ascii="Times New Roman" w:hAnsi="Times New Roman"/>
        <w:sz w:val="24"/>
        <w:szCs w:val="24"/>
      </w:rPr>
    </w:pPr>
    <w:r w:rsidRPr="001C0D9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46406" o:spid="_x0000_s2050" type="#_x0000_t136" style="position:absolute;left:0;text-align:left;margin-left:0;margin-top:0;width:528.5pt;height:151pt;rotation:315;z-index:-251659776;mso-position-horizontal:center;mso-position-horizontal-relative:margin;mso-position-vertical:center;mso-position-vertical-relative:margin" o:allowincell="f" fillcolor="#7f7f7f" stroked="f">
          <v:fill opacity=".5"/>
          <v:textpath style="font-family:&quot;Times New Roman&quot;;font-size:1pt" string="MINUTA"/>
          <w10:wrap anchorx="margin" anchory="margin"/>
        </v:shape>
      </w:pict>
    </w:r>
    <w:r w:rsidR="004249ED">
      <w:rPr>
        <w:rFonts w:ascii="Times New Roman" w:hAnsi="Times New Roman"/>
        <w:noProof/>
        <w:color w:val="000000"/>
        <w:kern w:val="2"/>
        <w:sz w:val="24"/>
        <w:szCs w:val="24"/>
      </w:rPr>
      <w:drawing>
        <wp:inline distT="0" distB="0" distL="0" distR="0">
          <wp:extent cx="659130" cy="574040"/>
          <wp:effectExtent l="19050" t="0" r="762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59130" cy="574040"/>
                  </a:xfrm>
                  <a:prstGeom prst="rect">
                    <a:avLst/>
                  </a:prstGeom>
                  <a:noFill/>
                  <a:ln w="9525">
                    <a:noFill/>
                    <a:miter lim="800000"/>
                    <a:headEnd/>
                    <a:tailEnd/>
                  </a:ln>
                </pic:spPr>
              </pic:pic>
            </a:graphicData>
          </a:graphic>
        </wp:inline>
      </w:drawing>
    </w:r>
  </w:p>
  <w:p w:rsidR="004249ED" w:rsidRPr="003712E5" w:rsidRDefault="004249ED" w:rsidP="00685F75">
    <w:pPr>
      <w:pStyle w:val="Ttulo1"/>
      <w:rPr>
        <w:rFonts w:ascii="Times New Roman" w:hAnsi="Times New Roman"/>
        <w:sz w:val="24"/>
        <w:szCs w:val="24"/>
      </w:rPr>
    </w:pPr>
    <w:r w:rsidRPr="003712E5">
      <w:rPr>
        <w:rFonts w:ascii="Times New Roman" w:hAnsi="Times New Roman"/>
        <w:sz w:val="24"/>
        <w:szCs w:val="24"/>
      </w:rPr>
      <w:t>SERVIÇO PÚBLICO FEDERAL</w:t>
    </w:r>
  </w:p>
  <w:p w:rsidR="004249ED" w:rsidRPr="003712E5" w:rsidRDefault="004249ED" w:rsidP="00685F75">
    <w:pPr>
      <w:pStyle w:val="Ttulo1"/>
      <w:rPr>
        <w:rFonts w:ascii="Times New Roman" w:hAnsi="Times New Roman"/>
        <w:sz w:val="24"/>
        <w:szCs w:val="24"/>
      </w:rPr>
    </w:pPr>
    <w:r w:rsidRPr="003712E5">
      <w:rPr>
        <w:rFonts w:ascii="Times New Roman" w:hAnsi="Times New Roman"/>
        <w:sz w:val="24"/>
        <w:szCs w:val="24"/>
      </w:rPr>
      <w:t>MJ/DEPARTAMENTO DE POLÍCIA FEDERAL</w:t>
    </w:r>
  </w:p>
  <w:p w:rsidR="004249ED" w:rsidRPr="003712E5" w:rsidRDefault="004249ED" w:rsidP="00685F75">
    <w:pPr>
      <w:jc w:val="center"/>
      <w:rPr>
        <w:b/>
        <w:bCs/>
      </w:rPr>
    </w:pPr>
    <w:r w:rsidRPr="003712E5">
      <w:rPr>
        <w:b/>
        <w:bCs/>
      </w:rPr>
      <w:t>DIRETORIA DE ADMINISTRAÇÃO E LOGISTICA POLICIAL</w:t>
    </w:r>
  </w:p>
  <w:p w:rsidR="004249ED" w:rsidRPr="002A74C3" w:rsidRDefault="004249ED" w:rsidP="00685F75">
    <w:pPr>
      <w:pStyle w:val="Cabealho"/>
      <w:jc w:val="center"/>
      <w:rPr>
        <w:b/>
      </w:rPr>
    </w:pPr>
    <w:r w:rsidRPr="002A74C3">
      <w:rPr>
        <w:b/>
      </w:rPr>
      <w:t>COORDENAÇÃO DE ADMINISTRAÇÃO</w:t>
    </w:r>
  </w:p>
  <w:p w:rsidR="004249ED" w:rsidRDefault="004249ED" w:rsidP="00685F75">
    <w:pPr>
      <w:pStyle w:val="Cabealho"/>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620DD92"/>
    <w:lvl w:ilvl="0">
      <w:numFmt w:val="decimal"/>
      <w:pStyle w:val="Aufzhlung1"/>
      <w:lvlText w:val="*"/>
      <w:lvlJc w:val="left"/>
      <w:pPr>
        <w:ind w:left="0" w:firstLine="0"/>
      </w:pPr>
    </w:lvl>
  </w:abstractNum>
  <w:abstractNum w:abstractNumId="1">
    <w:nsid w:val="0000001D"/>
    <w:multiLevelType w:val="singleLevel"/>
    <w:tmpl w:val="0000001D"/>
    <w:name w:val="WW8Num37"/>
    <w:lvl w:ilvl="0">
      <w:start w:val="1"/>
      <w:numFmt w:val="lowerLetter"/>
      <w:lvlText w:val="%1."/>
      <w:lvlJc w:val="left"/>
      <w:pPr>
        <w:tabs>
          <w:tab w:val="num" w:pos="720"/>
        </w:tabs>
        <w:ind w:left="720" w:hanging="360"/>
      </w:pPr>
    </w:lvl>
  </w:abstractNum>
  <w:abstractNum w:abstractNumId="2">
    <w:nsid w:val="04AD0FCE"/>
    <w:multiLevelType w:val="multilevel"/>
    <w:tmpl w:val="5BD69AF2"/>
    <w:lvl w:ilvl="0">
      <w:start w:val="15"/>
      <w:numFmt w:val="decimal"/>
      <w:lvlText w:val="%1."/>
      <w:lvlJc w:val="left"/>
      <w:pPr>
        <w:tabs>
          <w:tab w:val="num" w:pos="360"/>
        </w:tabs>
        <w:ind w:left="360" w:hanging="360"/>
      </w:pPr>
      <w:rPr>
        <w:rFonts w:hint="default"/>
      </w:rPr>
    </w:lvl>
    <w:lvl w:ilvl="1">
      <w:start w:val="1"/>
      <w:numFmt w:val="decimal"/>
      <w:lvlText w:val="%1.%2."/>
      <w:lvlJc w:val="left"/>
      <w:pPr>
        <w:tabs>
          <w:tab w:val="num" w:pos="858"/>
        </w:tabs>
        <w:ind w:left="858"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052E71E9"/>
    <w:multiLevelType w:val="multilevel"/>
    <w:tmpl w:val="75B28AE4"/>
    <w:lvl w:ilvl="0">
      <w:start w:val="14"/>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
    <w:nsid w:val="07487293"/>
    <w:multiLevelType w:val="multilevel"/>
    <w:tmpl w:val="80888450"/>
    <w:lvl w:ilvl="0">
      <w:start w:val="15"/>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5">
    <w:nsid w:val="0B4D3A31"/>
    <w:multiLevelType w:val="multilevel"/>
    <w:tmpl w:val="590ECEB6"/>
    <w:lvl w:ilvl="0">
      <w:start w:val="11"/>
      <w:numFmt w:val="decimal"/>
      <w:lvlText w:val="%1"/>
      <w:lvlJc w:val="left"/>
      <w:pPr>
        <w:ind w:left="420" w:hanging="420"/>
      </w:pPr>
      <w:rPr>
        <w:rFonts w:hint="default"/>
      </w:rPr>
    </w:lvl>
    <w:lvl w:ilvl="1">
      <w:start w:val="2"/>
      <w:numFmt w:val="decimal"/>
      <w:lvlText w:val="%1.%2"/>
      <w:lvlJc w:val="left"/>
      <w:pPr>
        <w:ind w:left="1413" w:hanging="4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nsid w:val="10124477"/>
    <w:multiLevelType w:val="multilevel"/>
    <w:tmpl w:val="C52A51DC"/>
    <w:lvl w:ilvl="0">
      <w:start w:val="1"/>
      <w:numFmt w:val="decimal"/>
      <w:lvlText w:val="%1."/>
      <w:lvlJc w:val="left"/>
      <w:pPr>
        <w:tabs>
          <w:tab w:val="num" w:pos="360"/>
        </w:tabs>
        <w:ind w:left="357" w:hanging="357"/>
      </w:pPr>
      <w:rPr>
        <w:rFonts w:hint="default"/>
      </w:rPr>
    </w:lvl>
    <w:lvl w:ilvl="1">
      <w:start w:val="1"/>
      <w:numFmt w:val="decimal"/>
      <w:lvlText w:val="%1.%2."/>
      <w:lvlJc w:val="left"/>
      <w:pPr>
        <w:tabs>
          <w:tab w:val="num" w:pos="928"/>
        </w:tabs>
        <w:ind w:left="925" w:hanging="357"/>
      </w:pPr>
      <w:rPr>
        <w:rFonts w:ascii="Times New Roman" w:hAnsi="Times New Roman" w:cs="Times New Roman" w:hint="default"/>
        <w:b w:val="0"/>
        <w:color w:val="auto"/>
        <w:sz w:val="20"/>
        <w:szCs w:val="20"/>
      </w:rPr>
    </w:lvl>
    <w:lvl w:ilvl="2">
      <w:start w:val="1"/>
      <w:numFmt w:val="decimal"/>
      <w:lvlText w:val="%1.%2.%3."/>
      <w:lvlJc w:val="left"/>
      <w:pPr>
        <w:tabs>
          <w:tab w:val="num" w:pos="714"/>
        </w:tabs>
        <w:ind w:left="1071" w:hanging="357"/>
      </w:pPr>
      <w:rPr>
        <w:rFonts w:ascii="Times New Roman" w:hAnsi="Times New Roman" w:cs="Times New Roman" w:hint="default"/>
        <w:b w:val="0"/>
        <w:sz w:val="20"/>
        <w:szCs w:val="20"/>
      </w:rPr>
    </w:lvl>
    <w:lvl w:ilvl="3">
      <w:start w:val="1"/>
      <w:numFmt w:val="decimal"/>
      <w:lvlText w:val="%1.%2.%3.%4."/>
      <w:lvlJc w:val="left"/>
      <w:pPr>
        <w:tabs>
          <w:tab w:val="num" w:pos="1431"/>
        </w:tabs>
        <w:ind w:left="1428" w:hanging="357"/>
      </w:pPr>
      <w:rPr>
        <w:rFonts w:hint="default"/>
      </w:rPr>
    </w:lvl>
    <w:lvl w:ilvl="4">
      <w:start w:val="1"/>
      <w:numFmt w:val="decimal"/>
      <w:lvlText w:val="%1.%2.%3.%4.%5."/>
      <w:lvlJc w:val="left"/>
      <w:pPr>
        <w:tabs>
          <w:tab w:val="num" w:pos="1788"/>
        </w:tabs>
        <w:ind w:left="1785" w:hanging="357"/>
      </w:pPr>
      <w:rPr>
        <w:rFonts w:hint="default"/>
      </w:rPr>
    </w:lvl>
    <w:lvl w:ilvl="5">
      <w:start w:val="1"/>
      <w:numFmt w:val="decimal"/>
      <w:lvlText w:val="%1.%2.%3.%4.%5.%6."/>
      <w:lvlJc w:val="left"/>
      <w:pPr>
        <w:tabs>
          <w:tab w:val="num" w:pos="2145"/>
        </w:tabs>
        <w:ind w:left="2142" w:hanging="357"/>
      </w:pPr>
      <w:rPr>
        <w:rFonts w:hint="default"/>
      </w:rPr>
    </w:lvl>
    <w:lvl w:ilvl="6">
      <w:start w:val="1"/>
      <w:numFmt w:val="decimal"/>
      <w:lvlText w:val="%1.%2.%3.%4.%5.%6.%7."/>
      <w:lvlJc w:val="left"/>
      <w:pPr>
        <w:tabs>
          <w:tab w:val="num" w:pos="2502"/>
        </w:tabs>
        <w:ind w:left="2499" w:hanging="357"/>
      </w:pPr>
      <w:rPr>
        <w:rFonts w:hint="default"/>
      </w:rPr>
    </w:lvl>
    <w:lvl w:ilvl="7">
      <w:start w:val="1"/>
      <w:numFmt w:val="decimal"/>
      <w:lvlText w:val="%1.%2.%3.%4.%5.%6.%7.%8."/>
      <w:lvlJc w:val="left"/>
      <w:pPr>
        <w:tabs>
          <w:tab w:val="num" w:pos="2859"/>
        </w:tabs>
        <w:ind w:left="2856" w:hanging="357"/>
      </w:pPr>
      <w:rPr>
        <w:rFonts w:hint="default"/>
      </w:rPr>
    </w:lvl>
    <w:lvl w:ilvl="8">
      <w:start w:val="1"/>
      <w:numFmt w:val="decimal"/>
      <w:lvlText w:val="%1.%2.%3.%4.%5.%6.%7.%8.%9."/>
      <w:lvlJc w:val="left"/>
      <w:pPr>
        <w:tabs>
          <w:tab w:val="num" w:pos="3216"/>
        </w:tabs>
        <w:ind w:left="3213" w:hanging="357"/>
      </w:pPr>
      <w:rPr>
        <w:rFonts w:hint="default"/>
      </w:rPr>
    </w:lvl>
  </w:abstractNum>
  <w:abstractNum w:abstractNumId="7">
    <w:nsid w:val="127B3B29"/>
    <w:multiLevelType w:val="multilevel"/>
    <w:tmpl w:val="C52A51DC"/>
    <w:lvl w:ilvl="0">
      <w:start w:val="1"/>
      <w:numFmt w:val="decimal"/>
      <w:lvlText w:val="%1."/>
      <w:lvlJc w:val="left"/>
      <w:pPr>
        <w:tabs>
          <w:tab w:val="num" w:pos="360"/>
        </w:tabs>
        <w:ind w:left="357" w:hanging="357"/>
      </w:pPr>
      <w:rPr>
        <w:rFonts w:hint="default"/>
      </w:rPr>
    </w:lvl>
    <w:lvl w:ilvl="1">
      <w:start w:val="1"/>
      <w:numFmt w:val="decimal"/>
      <w:lvlText w:val="%1.%2."/>
      <w:lvlJc w:val="left"/>
      <w:pPr>
        <w:tabs>
          <w:tab w:val="num" w:pos="928"/>
        </w:tabs>
        <w:ind w:left="925" w:hanging="357"/>
      </w:pPr>
      <w:rPr>
        <w:rFonts w:ascii="Times New Roman" w:hAnsi="Times New Roman" w:cs="Times New Roman" w:hint="default"/>
        <w:b w:val="0"/>
        <w:color w:val="auto"/>
        <w:sz w:val="20"/>
        <w:szCs w:val="20"/>
      </w:rPr>
    </w:lvl>
    <w:lvl w:ilvl="2">
      <w:start w:val="1"/>
      <w:numFmt w:val="decimal"/>
      <w:lvlText w:val="%1.%2.%3."/>
      <w:lvlJc w:val="left"/>
      <w:pPr>
        <w:tabs>
          <w:tab w:val="num" w:pos="714"/>
        </w:tabs>
        <w:ind w:left="1071" w:hanging="357"/>
      </w:pPr>
      <w:rPr>
        <w:rFonts w:ascii="Times New Roman" w:hAnsi="Times New Roman" w:cs="Times New Roman" w:hint="default"/>
        <w:b w:val="0"/>
        <w:sz w:val="20"/>
        <w:szCs w:val="20"/>
      </w:rPr>
    </w:lvl>
    <w:lvl w:ilvl="3">
      <w:start w:val="1"/>
      <w:numFmt w:val="decimal"/>
      <w:lvlText w:val="%1.%2.%3.%4."/>
      <w:lvlJc w:val="left"/>
      <w:pPr>
        <w:tabs>
          <w:tab w:val="num" w:pos="1431"/>
        </w:tabs>
        <w:ind w:left="1428" w:hanging="357"/>
      </w:pPr>
      <w:rPr>
        <w:rFonts w:hint="default"/>
      </w:rPr>
    </w:lvl>
    <w:lvl w:ilvl="4">
      <w:start w:val="1"/>
      <w:numFmt w:val="decimal"/>
      <w:lvlText w:val="%1.%2.%3.%4.%5."/>
      <w:lvlJc w:val="left"/>
      <w:pPr>
        <w:tabs>
          <w:tab w:val="num" w:pos="1788"/>
        </w:tabs>
        <w:ind w:left="1785" w:hanging="357"/>
      </w:pPr>
      <w:rPr>
        <w:rFonts w:hint="default"/>
      </w:rPr>
    </w:lvl>
    <w:lvl w:ilvl="5">
      <w:start w:val="1"/>
      <w:numFmt w:val="decimal"/>
      <w:lvlText w:val="%1.%2.%3.%4.%5.%6."/>
      <w:lvlJc w:val="left"/>
      <w:pPr>
        <w:tabs>
          <w:tab w:val="num" w:pos="2145"/>
        </w:tabs>
        <w:ind w:left="2142" w:hanging="357"/>
      </w:pPr>
      <w:rPr>
        <w:rFonts w:hint="default"/>
      </w:rPr>
    </w:lvl>
    <w:lvl w:ilvl="6">
      <w:start w:val="1"/>
      <w:numFmt w:val="decimal"/>
      <w:lvlText w:val="%1.%2.%3.%4.%5.%6.%7."/>
      <w:lvlJc w:val="left"/>
      <w:pPr>
        <w:tabs>
          <w:tab w:val="num" w:pos="2502"/>
        </w:tabs>
        <w:ind w:left="2499" w:hanging="357"/>
      </w:pPr>
      <w:rPr>
        <w:rFonts w:hint="default"/>
      </w:rPr>
    </w:lvl>
    <w:lvl w:ilvl="7">
      <w:start w:val="1"/>
      <w:numFmt w:val="decimal"/>
      <w:lvlText w:val="%1.%2.%3.%4.%5.%6.%7.%8."/>
      <w:lvlJc w:val="left"/>
      <w:pPr>
        <w:tabs>
          <w:tab w:val="num" w:pos="2859"/>
        </w:tabs>
        <w:ind w:left="2856" w:hanging="357"/>
      </w:pPr>
      <w:rPr>
        <w:rFonts w:hint="default"/>
      </w:rPr>
    </w:lvl>
    <w:lvl w:ilvl="8">
      <w:start w:val="1"/>
      <w:numFmt w:val="decimal"/>
      <w:lvlText w:val="%1.%2.%3.%4.%5.%6.%7.%8.%9."/>
      <w:lvlJc w:val="left"/>
      <w:pPr>
        <w:tabs>
          <w:tab w:val="num" w:pos="3216"/>
        </w:tabs>
        <w:ind w:left="3213" w:hanging="357"/>
      </w:pPr>
      <w:rPr>
        <w:rFonts w:hint="default"/>
      </w:rPr>
    </w:lvl>
  </w:abstractNum>
  <w:abstractNum w:abstractNumId="8">
    <w:nsid w:val="12E80773"/>
    <w:multiLevelType w:val="multilevel"/>
    <w:tmpl w:val="C52A51DC"/>
    <w:lvl w:ilvl="0">
      <w:start w:val="1"/>
      <w:numFmt w:val="decimal"/>
      <w:lvlText w:val="%1."/>
      <w:lvlJc w:val="left"/>
      <w:pPr>
        <w:tabs>
          <w:tab w:val="num" w:pos="360"/>
        </w:tabs>
        <w:ind w:left="357" w:hanging="357"/>
      </w:pPr>
      <w:rPr>
        <w:rFonts w:hint="default"/>
      </w:rPr>
    </w:lvl>
    <w:lvl w:ilvl="1">
      <w:start w:val="1"/>
      <w:numFmt w:val="decimal"/>
      <w:lvlText w:val="%1.%2."/>
      <w:lvlJc w:val="left"/>
      <w:pPr>
        <w:tabs>
          <w:tab w:val="num" w:pos="928"/>
        </w:tabs>
        <w:ind w:left="925" w:hanging="357"/>
      </w:pPr>
      <w:rPr>
        <w:rFonts w:ascii="Times New Roman" w:hAnsi="Times New Roman" w:cs="Times New Roman" w:hint="default"/>
        <w:b w:val="0"/>
        <w:color w:val="auto"/>
        <w:sz w:val="20"/>
        <w:szCs w:val="20"/>
      </w:rPr>
    </w:lvl>
    <w:lvl w:ilvl="2">
      <w:start w:val="1"/>
      <w:numFmt w:val="decimal"/>
      <w:lvlText w:val="%1.%2.%3."/>
      <w:lvlJc w:val="left"/>
      <w:pPr>
        <w:tabs>
          <w:tab w:val="num" w:pos="714"/>
        </w:tabs>
        <w:ind w:left="1071" w:hanging="357"/>
      </w:pPr>
      <w:rPr>
        <w:rFonts w:ascii="Times New Roman" w:hAnsi="Times New Roman" w:cs="Times New Roman" w:hint="default"/>
        <w:b w:val="0"/>
        <w:sz w:val="20"/>
        <w:szCs w:val="20"/>
      </w:rPr>
    </w:lvl>
    <w:lvl w:ilvl="3">
      <w:start w:val="1"/>
      <w:numFmt w:val="decimal"/>
      <w:lvlText w:val="%1.%2.%3.%4."/>
      <w:lvlJc w:val="left"/>
      <w:pPr>
        <w:tabs>
          <w:tab w:val="num" w:pos="1431"/>
        </w:tabs>
        <w:ind w:left="1428" w:hanging="357"/>
      </w:pPr>
      <w:rPr>
        <w:rFonts w:hint="default"/>
      </w:rPr>
    </w:lvl>
    <w:lvl w:ilvl="4">
      <w:start w:val="1"/>
      <w:numFmt w:val="decimal"/>
      <w:lvlText w:val="%1.%2.%3.%4.%5."/>
      <w:lvlJc w:val="left"/>
      <w:pPr>
        <w:tabs>
          <w:tab w:val="num" w:pos="1788"/>
        </w:tabs>
        <w:ind w:left="1785" w:hanging="357"/>
      </w:pPr>
      <w:rPr>
        <w:rFonts w:hint="default"/>
      </w:rPr>
    </w:lvl>
    <w:lvl w:ilvl="5">
      <w:start w:val="1"/>
      <w:numFmt w:val="decimal"/>
      <w:lvlText w:val="%1.%2.%3.%4.%5.%6."/>
      <w:lvlJc w:val="left"/>
      <w:pPr>
        <w:tabs>
          <w:tab w:val="num" w:pos="2145"/>
        </w:tabs>
        <w:ind w:left="2142" w:hanging="357"/>
      </w:pPr>
      <w:rPr>
        <w:rFonts w:hint="default"/>
      </w:rPr>
    </w:lvl>
    <w:lvl w:ilvl="6">
      <w:start w:val="1"/>
      <w:numFmt w:val="decimal"/>
      <w:lvlText w:val="%1.%2.%3.%4.%5.%6.%7."/>
      <w:lvlJc w:val="left"/>
      <w:pPr>
        <w:tabs>
          <w:tab w:val="num" w:pos="2502"/>
        </w:tabs>
        <w:ind w:left="2499" w:hanging="357"/>
      </w:pPr>
      <w:rPr>
        <w:rFonts w:hint="default"/>
      </w:rPr>
    </w:lvl>
    <w:lvl w:ilvl="7">
      <w:start w:val="1"/>
      <w:numFmt w:val="decimal"/>
      <w:lvlText w:val="%1.%2.%3.%4.%5.%6.%7.%8."/>
      <w:lvlJc w:val="left"/>
      <w:pPr>
        <w:tabs>
          <w:tab w:val="num" w:pos="2859"/>
        </w:tabs>
        <w:ind w:left="2856" w:hanging="357"/>
      </w:pPr>
      <w:rPr>
        <w:rFonts w:hint="default"/>
      </w:rPr>
    </w:lvl>
    <w:lvl w:ilvl="8">
      <w:start w:val="1"/>
      <w:numFmt w:val="decimal"/>
      <w:lvlText w:val="%1.%2.%3.%4.%5.%6.%7.%8.%9."/>
      <w:lvlJc w:val="left"/>
      <w:pPr>
        <w:tabs>
          <w:tab w:val="num" w:pos="3216"/>
        </w:tabs>
        <w:ind w:left="3213" w:hanging="357"/>
      </w:pPr>
      <w:rPr>
        <w:rFonts w:hint="default"/>
      </w:rPr>
    </w:lvl>
  </w:abstractNum>
  <w:abstractNum w:abstractNumId="9">
    <w:nsid w:val="12EA4F70"/>
    <w:multiLevelType w:val="multilevel"/>
    <w:tmpl w:val="A87E6D44"/>
    <w:lvl w:ilvl="0">
      <w:start w:val="1"/>
      <w:numFmt w:val="decimal"/>
      <w:lvlText w:val="%1."/>
      <w:lvlJc w:val="left"/>
      <w:pPr>
        <w:tabs>
          <w:tab w:val="num" w:pos="360"/>
        </w:tabs>
        <w:ind w:left="357" w:hanging="357"/>
      </w:pPr>
      <w:rPr>
        <w:rFonts w:hint="default"/>
      </w:rPr>
    </w:lvl>
    <w:lvl w:ilvl="1">
      <w:start w:val="3"/>
      <w:numFmt w:val="decimal"/>
      <w:lvlText w:val="%1.%2."/>
      <w:lvlJc w:val="left"/>
      <w:pPr>
        <w:tabs>
          <w:tab w:val="num" w:pos="1212"/>
        </w:tabs>
        <w:ind w:left="1209" w:hanging="357"/>
      </w:pPr>
      <w:rPr>
        <w:rFonts w:ascii="Times New Roman" w:hAnsi="Times New Roman" w:cs="Times New Roman" w:hint="default"/>
        <w:b w:val="0"/>
        <w:color w:val="auto"/>
        <w:sz w:val="20"/>
        <w:szCs w:val="20"/>
      </w:rPr>
    </w:lvl>
    <w:lvl w:ilvl="2">
      <w:start w:val="1"/>
      <w:numFmt w:val="decimal"/>
      <w:lvlText w:val="%1.%2.%3."/>
      <w:lvlJc w:val="left"/>
      <w:pPr>
        <w:tabs>
          <w:tab w:val="num" w:pos="714"/>
        </w:tabs>
        <w:ind w:left="1071" w:hanging="357"/>
      </w:pPr>
      <w:rPr>
        <w:rFonts w:ascii="Times New Roman" w:hAnsi="Times New Roman" w:cs="Times New Roman" w:hint="default"/>
        <w:b w:val="0"/>
        <w:sz w:val="20"/>
        <w:szCs w:val="20"/>
      </w:rPr>
    </w:lvl>
    <w:lvl w:ilvl="3">
      <w:start w:val="1"/>
      <w:numFmt w:val="decimal"/>
      <w:lvlText w:val="%1.%2.%3.%4."/>
      <w:lvlJc w:val="left"/>
      <w:pPr>
        <w:tabs>
          <w:tab w:val="num" w:pos="1431"/>
        </w:tabs>
        <w:ind w:left="1428" w:hanging="357"/>
      </w:pPr>
      <w:rPr>
        <w:rFonts w:hint="default"/>
      </w:rPr>
    </w:lvl>
    <w:lvl w:ilvl="4">
      <w:start w:val="1"/>
      <w:numFmt w:val="decimal"/>
      <w:lvlText w:val="%1.%2.%3.%4.%5."/>
      <w:lvlJc w:val="left"/>
      <w:pPr>
        <w:tabs>
          <w:tab w:val="num" w:pos="1788"/>
        </w:tabs>
        <w:ind w:left="1785" w:hanging="357"/>
      </w:pPr>
      <w:rPr>
        <w:rFonts w:hint="default"/>
      </w:rPr>
    </w:lvl>
    <w:lvl w:ilvl="5">
      <w:start w:val="1"/>
      <w:numFmt w:val="decimal"/>
      <w:lvlText w:val="%1.%2.%3.%4.%5.%6."/>
      <w:lvlJc w:val="left"/>
      <w:pPr>
        <w:tabs>
          <w:tab w:val="num" w:pos="2145"/>
        </w:tabs>
        <w:ind w:left="2142" w:hanging="357"/>
      </w:pPr>
      <w:rPr>
        <w:rFonts w:hint="default"/>
      </w:rPr>
    </w:lvl>
    <w:lvl w:ilvl="6">
      <w:start w:val="1"/>
      <w:numFmt w:val="decimal"/>
      <w:lvlText w:val="%1.%2.%3.%4.%5.%6.%7."/>
      <w:lvlJc w:val="left"/>
      <w:pPr>
        <w:tabs>
          <w:tab w:val="num" w:pos="2502"/>
        </w:tabs>
        <w:ind w:left="2499" w:hanging="357"/>
      </w:pPr>
      <w:rPr>
        <w:rFonts w:hint="default"/>
      </w:rPr>
    </w:lvl>
    <w:lvl w:ilvl="7">
      <w:start w:val="1"/>
      <w:numFmt w:val="decimal"/>
      <w:lvlText w:val="%1.%2.%3.%4.%5.%6.%7.%8."/>
      <w:lvlJc w:val="left"/>
      <w:pPr>
        <w:tabs>
          <w:tab w:val="num" w:pos="2859"/>
        </w:tabs>
        <w:ind w:left="2856" w:hanging="357"/>
      </w:pPr>
      <w:rPr>
        <w:rFonts w:hint="default"/>
      </w:rPr>
    </w:lvl>
    <w:lvl w:ilvl="8">
      <w:start w:val="1"/>
      <w:numFmt w:val="decimal"/>
      <w:lvlText w:val="%1.%2.%3.%4.%5.%6.%7.%8.%9."/>
      <w:lvlJc w:val="left"/>
      <w:pPr>
        <w:tabs>
          <w:tab w:val="num" w:pos="3216"/>
        </w:tabs>
        <w:ind w:left="3213" w:hanging="357"/>
      </w:pPr>
      <w:rPr>
        <w:rFonts w:hint="default"/>
      </w:rPr>
    </w:lvl>
  </w:abstractNum>
  <w:abstractNum w:abstractNumId="10">
    <w:nsid w:val="169C0FAF"/>
    <w:multiLevelType w:val="multilevel"/>
    <w:tmpl w:val="A6DAA524"/>
    <w:lvl w:ilvl="0">
      <w:start w:val="10"/>
      <w:numFmt w:val="decimal"/>
      <w:lvlText w:val="%1."/>
      <w:lvlJc w:val="left"/>
      <w:pPr>
        <w:ind w:left="480" w:hanging="480"/>
      </w:pPr>
      <w:rPr>
        <w:rFonts w:hint="default"/>
      </w:rPr>
    </w:lvl>
    <w:lvl w:ilvl="1">
      <w:start w:val="2"/>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nsid w:val="1796085F"/>
    <w:multiLevelType w:val="multilevel"/>
    <w:tmpl w:val="99502466"/>
    <w:lvl w:ilvl="0">
      <w:start w:val="3"/>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12">
    <w:nsid w:val="1A4C0FBE"/>
    <w:multiLevelType w:val="multilevel"/>
    <w:tmpl w:val="A87E6D44"/>
    <w:lvl w:ilvl="0">
      <w:start w:val="1"/>
      <w:numFmt w:val="decimal"/>
      <w:lvlText w:val="%1."/>
      <w:lvlJc w:val="left"/>
      <w:pPr>
        <w:tabs>
          <w:tab w:val="num" w:pos="360"/>
        </w:tabs>
        <w:ind w:left="357" w:hanging="357"/>
      </w:pPr>
      <w:rPr>
        <w:rFonts w:hint="default"/>
      </w:rPr>
    </w:lvl>
    <w:lvl w:ilvl="1">
      <w:start w:val="3"/>
      <w:numFmt w:val="decimal"/>
      <w:lvlText w:val="%1.%2."/>
      <w:lvlJc w:val="left"/>
      <w:pPr>
        <w:tabs>
          <w:tab w:val="num" w:pos="1212"/>
        </w:tabs>
        <w:ind w:left="1209" w:hanging="357"/>
      </w:pPr>
      <w:rPr>
        <w:rFonts w:ascii="Times New Roman" w:hAnsi="Times New Roman" w:cs="Times New Roman" w:hint="default"/>
        <w:b w:val="0"/>
        <w:color w:val="auto"/>
        <w:sz w:val="20"/>
        <w:szCs w:val="20"/>
      </w:rPr>
    </w:lvl>
    <w:lvl w:ilvl="2">
      <w:start w:val="1"/>
      <w:numFmt w:val="decimal"/>
      <w:lvlText w:val="%1.%2.%3."/>
      <w:lvlJc w:val="left"/>
      <w:pPr>
        <w:tabs>
          <w:tab w:val="num" w:pos="714"/>
        </w:tabs>
        <w:ind w:left="1071" w:hanging="357"/>
      </w:pPr>
      <w:rPr>
        <w:rFonts w:ascii="Times New Roman" w:hAnsi="Times New Roman" w:cs="Times New Roman" w:hint="default"/>
        <w:b w:val="0"/>
        <w:sz w:val="20"/>
        <w:szCs w:val="20"/>
      </w:rPr>
    </w:lvl>
    <w:lvl w:ilvl="3">
      <w:start w:val="1"/>
      <w:numFmt w:val="decimal"/>
      <w:lvlText w:val="%1.%2.%3.%4."/>
      <w:lvlJc w:val="left"/>
      <w:pPr>
        <w:tabs>
          <w:tab w:val="num" w:pos="1431"/>
        </w:tabs>
        <w:ind w:left="1428" w:hanging="357"/>
      </w:pPr>
      <w:rPr>
        <w:rFonts w:hint="default"/>
      </w:rPr>
    </w:lvl>
    <w:lvl w:ilvl="4">
      <w:start w:val="1"/>
      <w:numFmt w:val="decimal"/>
      <w:lvlText w:val="%1.%2.%3.%4.%5."/>
      <w:lvlJc w:val="left"/>
      <w:pPr>
        <w:tabs>
          <w:tab w:val="num" w:pos="1788"/>
        </w:tabs>
        <w:ind w:left="1785" w:hanging="357"/>
      </w:pPr>
      <w:rPr>
        <w:rFonts w:hint="default"/>
      </w:rPr>
    </w:lvl>
    <w:lvl w:ilvl="5">
      <w:start w:val="1"/>
      <w:numFmt w:val="decimal"/>
      <w:lvlText w:val="%1.%2.%3.%4.%5.%6."/>
      <w:lvlJc w:val="left"/>
      <w:pPr>
        <w:tabs>
          <w:tab w:val="num" w:pos="2145"/>
        </w:tabs>
        <w:ind w:left="2142" w:hanging="357"/>
      </w:pPr>
      <w:rPr>
        <w:rFonts w:hint="default"/>
      </w:rPr>
    </w:lvl>
    <w:lvl w:ilvl="6">
      <w:start w:val="1"/>
      <w:numFmt w:val="decimal"/>
      <w:lvlText w:val="%1.%2.%3.%4.%5.%6.%7."/>
      <w:lvlJc w:val="left"/>
      <w:pPr>
        <w:tabs>
          <w:tab w:val="num" w:pos="2502"/>
        </w:tabs>
        <w:ind w:left="2499" w:hanging="357"/>
      </w:pPr>
      <w:rPr>
        <w:rFonts w:hint="default"/>
      </w:rPr>
    </w:lvl>
    <w:lvl w:ilvl="7">
      <w:start w:val="1"/>
      <w:numFmt w:val="decimal"/>
      <w:lvlText w:val="%1.%2.%3.%4.%5.%6.%7.%8."/>
      <w:lvlJc w:val="left"/>
      <w:pPr>
        <w:tabs>
          <w:tab w:val="num" w:pos="2859"/>
        </w:tabs>
        <w:ind w:left="2856" w:hanging="357"/>
      </w:pPr>
      <w:rPr>
        <w:rFonts w:hint="default"/>
      </w:rPr>
    </w:lvl>
    <w:lvl w:ilvl="8">
      <w:start w:val="1"/>
      <w:numFmt w:val="decimal"/>
      <w:lvlText w:val="%1.%2.%3.%4.%5.%6.%7.%8.%9."/>
      <w:lvlJc w:val="left"/>
      <w:pPr>
        <w:tabs>
          <w:tab w:val="num" w:pos="3216"/>
        </w:tabs>
        <w:ind w:left="3213" w:hanging="357"/>
      </w:pPr>
      <w:rPr>
        <w:rFonts w:hint="default"/>
      </w:rPr>
    </w:lvl>
  </w:abstractNum>
  <w:abstractNum w:abstractNumId="13">
    <w:nsid w:val="1F6E63CE"/>
    <w:multiLevelType w:val="multilevel"/>
    <w:tmpl w:val="AF221FB0"/>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858"/>
        </w:tabs>
        <w:ind w:left="858"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nsid w:val="283D7088"/>
    <w:multiLevelType w:val="multilevel"/>
    <w:tmpl w:val="04160025"/>
    <w:lvl w:ilvl="0">
      <w:start w:val="1"/>
      <w:numFmt w:val="decimal"/>
      <w:pStyle w:val="Ttulo11"/>
      <w:lvlText w:val="%1"/>
      <w:lvlJc w:val="left"/>
      <w:pPr>
        <w:ind w:left="432" w:hanging="432"/>
      </w:pPr>
    </w:lvl>
    <w:lvl w:ilvl="1">
      <w:start w:val="1"/>
      <w:numFmt w:val="decimal"/>
      <w:pStyle w:val="Ttulo21"/>
      <w:lvlText w:val="%1.%2"/>
      <w:lvlJc w:val="left"/>
      <w:pPr>
        <w:ind w:left="576" w:hanging="576"/>
      </w:pPr>
    </w:lvl>
    <w:lvl w:ilvl="2">
      <w:start w:val="1"/>
      <w:numFmt w:val="decimal"/>
      <w:pStyle w:val="Ttulo31"/>
      <w:lvlText w:val="%1.%2.%3"/>
      <w:lvlJc w:val="left"/>
      <w:pPr>
        <w:ind w:left="720" w:hanging="720"/>
      </w:pPr>
    </w:lvl>
    <w:lvl w:ilvl="3">
      <w:start w:val="1"/>
      <w:numFmt w:val="decimal"/>
      <w:pStyle w:val="Ttulo41"/>
      <w:lvlText w:val="%1.%2.%3.%4"/>
      <w:lvlJc w:val="left"/>
      <w:pPr>
        <w:ind w:left="864" w:hanging="864"/>
      </w:pPr>
    </w:lvl>
    <w:lvl w:ilvl="4">
      <w:start w:val="1"/>
      <w:numFmt w:val="decimal"/>
      <w:pStyle w:val="Ttulo51"/>
      <w:lvlText w:val="%1.%2.%3.%4.%5"/>
      <w:lvlJc w:val="left"/>
      <w:pPr>
        <w:ind w:left="1008" w:hanging="1008"/>
      </w:pPr>
    </w:lvl>
    <w:lvl w:ilvl="5">
      <w:start w:val="1"/>
      <w:numFmt w:val="decimal"/>
      <w:pStyle w:val="Ttulo61"/>
      <w:lvlText w:val="%1.%2.%3.%4.%5.%6"/>
      <w:lvlJc w:val="left"/>
      <w:pPr>
        <w:ind w:left="1152" w:hanging="1152"/>
      </w:pPr>
    </w:lvl>
    <w:lvl w:ilvl="6">
      <w:start w:val="1"/>
      <w:numFmt w:val="decimal"/>
      <w:pStyle w:val="Ttulo71"/>
      <w:lvlText w:val="%1.%2.%3.%4.%5.%6.%7"/>
      <w:lvlJc w:val="left"/>
      <w:pPr>
        <w:ind w:left="1296" w:hanging="1296"/>
      </w:pPr>
    </w:lvl>
    <w:lvl w:ilvl="7">
      <w:start w:val="1"/>
      <w:numFmt w:val="decimal"/>
      <w:pStyle w:val="Ttulo81"/>
      <w:lvlText w:val="%1.%2.%3.%4.%5.%6.%7.%8"/>
      <w:lvlJc w:val="left"/>
      <w:pPr>
        <w:ind w:left="1440" w:hanging="1440"/>
      </w:pPr>
    </w:lvl>
    <w:lvl w:ilvl="8">
      <w:start w:val="1"/>
      <w:numFmt w:val="decimal"/>
      <w:pStyle w:val="Ttulo91"/>
      <w:lvlText w:val="%1.%2.%3.%4.%5.%6.%7.%8.%9"/>
      <w:lvlJc w:val="left"/>
      <w:pPr>
        <w:ind w:left="1584" w:hanging="1584"/>
      </w:pPr>
    </w:lvl>
  </w:abstractNum>
  <w:abstractNum w:abstractNumId="15">
    <w:nsid w:val="2965403C"/>
    <w:multiLevelType w:val="multilevel"/>
    <w:tmpl w:val="17DE2648"/>
    <w:lvl w:ilvl="0">
      <w:start w:val="18"/>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2BA05305"/>
    <w:multiLevelType w:val="multilevel"/>
    <w:tmpl w:val="641AD172"/>
    <w:lvl w:ilvl="0">
      <w:start w:val="8"/>
      <w:numFmt w:val="decimal"/>
      <w:lvlText w:val="%1."/>
      <w:lvlJc w:val="left"/>
      <w:pPr>
        <w:tabs>
          <w:tab w:val="num" w:pos="360"/>
        </w:tabs>
        <w:ind w:left="357" w:hanging="357"/>
      </w:pPr>
      <w:rPr>
        <w:rFonts w:hint="default"/>
      </w:rPr>
    </w:lvl>
    <w:lvl w:ilvl="1">
      <w:start w:val="1"/>
      <w:numFmt w:val="decimal"/>
      <w:lvlText w:val="%1.%2."/>
      <w:lvlJc w:val="left"/>
      <w:pPr>
        <w:tabs>
          <w:tab w:val="num" w:pos="717"/>
        </w:tabs>
        <w:ind w:left="714" w:hanging="357"/>
      </w:pPr>
      <w:rPr>
        <w:rFonts w:hint="default"/>
      </w:rPr>
    </w:lvl>
    <w:lvl w:ilvl="2">
      <w:start w:val="1"/>
      <w:numFmt w:val="decimal"/>
      <w:lvlText w:val="%1.%2.%3."/>
      <w:lvlJc w:val="left"/>
      <w:pPr>
        <w:tabs>
          <w:tab w:val="num" w:pos="714"/>
        </w:tabs>
        <w:ind w:left="1071" w:hanging="357"/>
      </w:pPr>
      <w:rPr>
        <w:rFonts w:ascii="Times New Roman" w:hAnsi="Times New Roman" w:cs="Times New Roman" w:hint="default"/>
        <w:b w:val="0"/>
      </w:rPr>
    </w:lvl>
    <w:lvl w:ilvl="3">
      <w:start w:val="1"/>
      <w:numFmt w:val="decimal"/>
      <w:lvlText w:val="%1.%2.%3.%4."/>
      <w:lvlJc w:val="left"/>
      <w:pPr>
        <w:tabs>
          <w:tab w:val="num" w:pos="1431"/>
        </w:tabs>
        <w:ind w:left="1428" w:hanging="357"/>
      </w:pPr>
      <w:rPr>
        <w:rFonts w:hint="default"/>
      </w:rPr>
    </w:lvl>
    <w:lvl w:ilvl="4">
      <w:start w:val="1"/>
      <w:numFmt w:val="decimal"/>
      <w:lvlText w:val="%1.%2.%3.%4.%5."/>
      <w:lvlJc w:val="left"/>
      <w:pPr>
        <w:tabs>
          <w:tab w:val="num" w:pos="1788"/>
        </w:tabs>
        <w:ind w:left="1785" w:hanging="357"/>
      </w:pPr>
      <w:rPr>
        <w:rFonts w:hint="default"/>
      </w:rPr>
    </w:lvl>
    <w:lvl w:ilvl="5">
      <w:start w:val="1"/>
      <w:numFmt w:val="decimal"/>
      <w:lvlText w:val="%1.%2.%3.%4.%5.%6."/>
      <w:lvlJc w:val="left"/>
      <w:pPr>
        <w:tabs>
          <w:tab w:val="num" w:pos="2145"/>
        </w:tabs>
        <w:ind w:left="2142" w:hanging="357"/>
      </w:pPr>
      <w:rPr>
        <w:rFonts w:hint="default"/>
      </w:rPr>
    </w:lvl>
    <w:lvl w:ilvl="6">
      <w:start w:val="1"/>
      <w:numFmt w:val="decimal"/>
      <w:lvlText w:val="%1.%2.%3.%4.%5.%6.%7."/>
      <w:lvlJc w:val="left"/>
      <w:pPr>
        <w:tabs>
          <w:tab w:val="num" w:pos="2502"/>
        </w:tabs>
        <w:ind w:left="2499" w:hanging="357"/>
      </w:pPr>
      <w:rPr>
        <w:rFonts w:hint="default"/>
      </w:rPr>
    </w:lvl>
    <w:lvl w:ilvl="7">
      <w:start w:val="1"/>
      <w:numFmt w:val="decimal"/>
      <w:lvlText w:val="%1.%2.%3.%4.%5.%6.%7.%8."/>
      <w:lvlJc w:val="left"/>
      <w:pPr>
        <w:tabs>
          <w:tab w:val="num" w:pos="2859"/>
        </w:tabs>
        <w:ind w:left="2856" w:hanging="357"/>
      </w:pPr>
      <w:rPr>
        <w:rFonts w:hint="default"/>
      </w:rPr>
    </w:lvl>
    <w:lvl w:ilvl="8">
      <w:start w:val="1"/>
      <w:numFmt w:val="decimal"/>
      <w:lvlText w:val="%1.%2.%3.%4.%5.%6.%7.%8.%9."/>
      <w:lvlJc w:val="left"/>
      <w:pPr>
        <w:tabs>
          <w:tab w:val="num" w:pos="3216"/>
        </w:tabs>
        <w:ind w:left="3213" w:hanging="357"/>
      </w:pPr>
      <w:rPr>
        <w:rFonts w:hint="default"/>
      </w:rPr>
    </w:lvl>
  </w:abstractNum>
  <w:abstractNum w:abstractNumId="17">
    <w:nsid w:val="2C7710D6"/>
    <w:multiLevelType w:val="multilevel"/>
    <w:tmpl w:val="A87E6D44"/>
    <w:lvl w:ilvl="0">
      <w:start w:val="1"/>
      <w:numFmt w:val="decimal"/>
      <w:lvlText w:val="%1."/>
      <w:lvlJc w:val="left"/>
      <w:pPr>
        <w:tabs>
          <w:tab w:val="num" w:pos="360"/>
        </w:tabs>
        <w:ind w:left="357" w:hanging="357"/>
      </w:pPr>
      <w:rPr>
        <w:rFonts w:hint="default"/>
      </w:rPr>
    </w:lvl>
    <w:lvl w:ilvl="1">
      <w:start w:val="3"/>
      <w:numFmt w:val="decimal"/>
      <w:lvlText w:val="%1.%2."/>
      <w:lvlJc w:val="left"/>
      <w:pPr>
        <w:tabs>
          <w:tab w:val="num" w:pos="502"/>
        </w:tabs>
        <w:ind w:left="499" w:hanging="357"/>
      </w:pPr>
      <w:rPr>
        <w:rFonts w:ascii="Times New Roman" w:hAnsi="Times New Roman" w:cs="Times New Roman" w:hint="default"/>
        <w:b w:val="0"/>
        <w:color w:val="auto"/>
        <w:sz w:val="20"/>
        <w:szCs w:val="20"/>
      </w:rPr>
    </w:lvl>
    <w:lvl w:ilvl="2">
      <w:start w:val="1"/>
      <w:numFmt w:val="decimal"/>
      <w:lvlText w:val="%1.%2.%3."/>
      <w:lvlJc w:val="left"/>
      <w:pPr>
        <w:tabs>
          <w:tab w:val="num" w:pos="714"/>
        </w:tabs>
        <w:ind w:left="1071" w:hanging="357"/>
      </w:pPr>
      <w:rPr>
        <w:rFonts w:ascii="Times New Roman" w:hAnsi="Times New Roman" w:cs="Times New Roman" w:hint="default"/>
        <w:b w:val="0"/>
        <w:sz w:val="20"/>
        <w:szCs w:val="20"/>
      </w:rPr>
    </w:lvl>
    <w:lvl w:ilvl="3">
      <w:start w:val="1"/>
      <w:numFmt w:val="decimal"/>
      <w:lvlText w:val="%1.%2.%3.%4."/>
      <w:lvlJc w:val="left"/>
      <w:pPr>
        <w:tabs>
          <w:tab w:val="num" w:pos="1431"/>
        </w:tabs>
        <w:ind w:left="1428" w:hanging="357"/>
      </w:pPr>
      <w:rPr>
        <w:rFonts w:hint="default"/>
      </w:rPr>
    </w:lvl>
    <w:lvl w:ilvl="4">
      <w:start w:val="1"/>
      <w:numFmt w:val="decimal"/>
      <w:lvlText w:val="%1.%2.%3.%4.%5."/>
      <w:lvlJc w:val="left"/>
      <w:pPr>
        <w:tabs>
          <w:tab w:val="num" w:pos="1788"/>
        </w:tabs>
        <w:ind w:left="1785" w:hanging="357"/>
      </w:pPr>
      <w:rPr>
        <w:rFonts w:hint="default"/>
      </w:rPr>
    </w:lvl>
    <w:lvl w:ilvl="5">
      <w:start w:val="1"/>
      <w:numFmt w:val="decimal"/>
      <w:lvlText w:val="%1.%2.%3.%4.%5.%6."/>
      <w:lvlJc w:val="left"/>
      <w:pPr>
        <w:tabs>
          <w:tab w:val="num" w:pos="2145"/>
        </w:tabs>
        <w:ind w:left="2142" w:hanging="357"/>
      </w:pPr>
      <w:rPr>
        <w:rFonts w:hint="default"/>
      </w:rPr>
    </w:lvl>
    <w:lvl w:ilvl="6">
      <w:start w:val="1"/>
      <w:numFmt w:val="decimal"/>
      <w:lvlText w:val="%1.%2.%3.%4.%5.%6.%7."/>
      <w:lvlJc w:val="left"/>
      <w:pPr>
        <w:tabs>
          <w:tab w:val="num" w:pos="2502"/>
        </w:tabs>
        <w:ind w:left="2499" w:hanging="357"/>
      </w:pPr>
      <w:rPr>
        <w:rFonts w:hint="default"/>
      </w:rPr>
    </w:lvl>
    <w:lvl w:ilvl="7">
      <w:start w:val="1"/>
      <w:numFmt w:val="decimal"/>
      <w:lvlText w:val="%1.%2.%3.%4.%5.%6.%7.%8."/>
      <w:lvlJc w:val="left"/>
      <w:pPr>
        <w:tabs>
          <w:tab w:val="num" w:pos="2859"/>
        </w:tabs>
        <w:ind w:left="2856" w:hanging="357"/>
      </w:pPr>
      <w:rPr>
        <w:rFonts w:hint="default"/>
      </w:rPr>
    </w:lvl>
    <w:lvl w:ilvl="8">
      <w:start w:val="1"/>
      <w:numFmt w:val="decimal"/>
      <w:lvlText w:val="%1.%2.%3.%4.%5.%6.%7.%8.%9."/>
      <w:lvlJc w:val="left"/>
      <w:pPr>
        <w:tabs>
          <w:tab w:val="num" w:pos="3216"/>
        </w:tabs>
        <w:ind w:left="3213" w:hanging="357"/>
      </w:pPr>
      <w:rPr>
        <w:rFonts w:hint="default"/>
      </w:rPr>
    </w:lvl>
  </w:abstractNum>
  <w:abstractNum w:abstractNumId="18">
    <w:nsid w:val="2FAC0DBB"/>
    <w:multiLevelType w:val="multilevel"/>
    <w:tmpl w:val="A87E6D44"/>
    <w:lvl w:ilvl="0">
      <w:start w:val="1"/>
      <w:numFmt w:val="decimal"/>
      <w:lvlText w:val="%1."/>
      <w:lvlJc w:val="left"/>
      <w:pPr>
        <w:tabs>
          <w:tab w:val="num" w:pos="360"/>
        </w:tabs>
        <w:ind w:left="357" w:hanging="357"/>
      </w:pPr>
      <w:rPr>
        <w:rFonts w:hint="default"/>
      </w:rPr>
    </w:lvl>
    <w:lvl w:ilvl="1">
      <w:start w:val="3"/>
      <w:numFmt w:val="decimal"/>
      <w:lvlText w:val="%1.%2."/>
      <w:lvlJc w:val="left"/>
      <w:pPr>
        <w:tabs>
          <w:tab w:val="num" w:pos="1212"/>
        </w:tabs>
        <w:ind w:left="1209" w:hanging="357"/>
      </w:pPr>
      <w:rPr>
        <w:rFonts w:ascii="Times New Roman" w:hAnsi="Times New Roman" w:cs="Times New Roman" w:hint="default"/>
        <w:b w:val="0"/>
        <w:color w:val="auto"/>
        <w:sz w:val="20"/>
        <w:szCs w:val="20"/>
      </w:rPr>
    </w:lvl>
    <w:lvl w:ilvl="2">
      <w:start w:val="1"/>
      <w:numFmt w:val="decimal"/>
      <w:lvlText w:val="%1.%2.%3."/>
      <w:lvlJc w:val="left"/>
      <w:pPr>
        <w:tabs>
          <w:tab w:val="num" w:pos="714"/>
        </w:tabs>
        <w:ind w:left="1071" w:hanging="357"/>
      </w:pPr>
      <w:rPr>
        <w:rFonts w:ascii="Times New Roman" w:hAnsi="Times New Roman" w:cs="Times New Roman" w:hint="default"/>
        <w:b w:val="0"/>
        <w:sz w:val="20"/>
        <w:szCs w:val="20"/>
      </w:rPr>
    </w:lvl>
    <w:lvl w:ilvl="3">
      <w:start w:val="1"/>
      <w:numFmt w:val="decimal"/>
      <w:lvlText w:val="%1.%2.%3.%4."/>
      <w:lvlJc w:val="left"/>
      <w:pPr>
        <w:tabs>
          <w:tab w:val="num" w:pos="1431"/>
        </w:tabs>
        <w:ind w:left="1428" w:hanging="357"/>
      </w:pPr>
      <w:rPr>
        <w:rFonts w:hint="default"/>
      </w:rPr>
    </w:lvl>
    <w:lvl w:ilvl="4">
      <w:start w:val="1"/>
      <w:numFmt w:val="decimal"/>
      <w:lvlText w:val="%1.%2.%3.%4.%5."/>
      <w:lvlJc w:val="left"/>
      <w:pPr>
        <w:tabs>
          <w:tab w:val="num" w:pos="1788"/>
        </w:tabs>
        <w:ind w:left="1785" w:hanging="357"/>
      </w:pPr>
      <w:rPr>
        <w:rFonts w:hint="default"/>
      </w:rPr>
    </w:lvl>
    <w:lvl w:ilvl="5">
      <w:start w:val="1"/>
      <w:numFmt w:val="decimal"/>
      <w:lvlText w:val="%1.%2.%3.%4.%5.%6."/>
      <w:lvlJc w:val="left"/>
      <w:pPr>
        <w:tabs>
          <w:tab w:val="num" w:pos="2145"/>
        </w:tabs>
        <w:ind w:left="2142" w:hanging="357"/>
      </w:pPr>
      <w:rPr>
        <w:rFonts w:hint="default"/>
      </w:rPr>
    </w:lvl>
    <w:lvl w:ilvl="6">
      <w:start w:val="1"/>
      <w:numFmt w:val="decimal"/>
      <w:lvlText w:val="%1.%2.%3.%4.%5.%6.%7."/>
      <w:lvlJc w:val="left"/>
      <w:pPr>
        <w:tabs>
          <w:tab w:val="num" w:pos="2502"/>
        </w:tabs>
        <w:ind w:left="2499" w:hanging="357"/>
      </w:pPr>
      <w:rPr>
        <w:rFonts w:hint="default"/>
      </w:rPr>
    </w:lvl>
    <w:lvl w:ilvl="7">
      <w:start w:val="1"/>
      <w:numFmt w:val="decimal"/>
      <w:lvlText w:val="%1.%2.%3.%4.%5.%6.%7.%8."/>
      <w:lvlJc w:val="left"/>
      <w:pPr>
        <w:tabs>
          <w:tab w:val="num" w:pos="2859"/>
        </w:tabs>
        <w:ind w:left="2856" w:hanging="357"/>
      </w:pPr>
      <w:rPr>
        <w:rFonts w:hint="default"/>
      </w:rPr>
    </w:lvl>
    <w:lvl w:ilvl="8">
      <w:start w:val="1"/>
      <w:numFmt w:val="decimal"/>
      <w:lvlText w:val="%1.%2.%3.%4.%5.%6.%7.%8.%9."/>
      <w:lvlJc w:val="left"/>
      <w:pPr>
        <w:tabs>
          <w:tab w:val="num" w:pos="3216"/>
        </w:tabs>
        <w:ind w:left="3213" w:hanging="357"/>
      </w:pPr>
      <w:rPr>
        <w:rFonts w:hint="default"/>
      </w:rPr>
    </w:lvl>
  </w:abstractNum>
  <w:abstractNum w:abstractNumId="19">
    <w:nsid w:val="30654097"/>
    <w:multiLevelType w:val="multilevel"/>
    <w:tmpl w:val="6818B63E"/>
    <w:lvl w:ilvl="0">
      <w:start w:val="10"/>
      <w:numFmt w:val="decimal"/>
      <w:lvlText w:val="%1."/>
      <w:lvlJc w:val="left"/>
      <w:pPr>
        <w:ind w:left="480" w:hanging="480"/>
      </w:pPr>
      <w:rPr>
        <w:rFonts w:hint="default"/>
      </w:rPr>
    </w:lvl>
    <w:lvl w:ilvl="1">
      <w:start w:val="2"/>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0">
    <w:nsid w:val="30BA1064"/>
    <w:multiLevelType w:val="multilevel"/>
    <w:tmpl w:val="A87E6D44"/>
    <w:lvl w:ilvl="0">
      <w:start w:val="1"/>
      <w:numFmt w:val="decimal"/>
      <w:lvlText w:val="%1."/>
      <w:lvlJc w:val="left"/>
      <w:pPr>
        <w:tabs>
          <w:tab w:val="num" w:pos="360"/>
        </w:tabs>
        <w:ind w:left="357" w:hanging="357"/>
      </w:pPr>
      <w:rPr>
        <w:rFonts w:hint="default"/>
      </w:rPr>
    </w:lvl>
    <w:lvl w:ilvl="1">
      <w:start w:val="3"/>
      <w:numFmt w:val="decimal"/>
      <w:lvlText w:val="%1.%2."/>
      <w:lvlJc w:val="left"/>
      <w:pPr>
        <w:tabs>
          <w:tab w:val="num" w:pos="1212"/>
        </w:tabs>
        <w:ind w:left="1209" w:hanging="357"/>
      </w:pPr>
      <w:rPr>
        <w:rFonts w:ascii="Times New Roman" w:hAnsi="Times New Roman" w:cs="Times New Roman" w:hint="default"/>
        <w:b w:val="0"/>
        <w:color w:val="auto"/>
        <w:sz w:val="20"/>
        <w:szCs w:val="20"/>
      </w:rPr>
    </w:lvl>
    <w:lvl w:ilvl="2">
      <w:start w:val="1"/>
      <w:numFmt w:val="decimal"/>
      <w:lvlText w:val="%1.%2.%3."/>
      <w:lvlJc w:val="left"/>
      <w:pPr>
        <w:tabs>
          <w:tab w:val="num" w:pos="714"/>
        </w:tabs>
        <w:ind w:left="1071" w:hanging="357"/>
      </w:pPr>
      <w:rPr>
        <w:rFonts w:ascii="Times New Roman" w:hAnsi="Times New Roman" w:cs="Times New Roman" w:hint="default"/>
        <w:b w:val="0"/>
        <w:sz w:val="20"/>
        <w:szCs w:val="20"/>
      </w:rPr>
    </w:lvl>
    <w:lvl w:ilvl="3">
      <w:start w:val="1"/>
      <w:numFmt w:val="decimal"/>
      <w:lvlText w:val="%1.%2.%3.%4."/>
      <w:lvlJc w:val="left"/>
      <w:pPr>
        <w:tabs>
          <w:tab w:val="num" w:pos="1431"/>
        </w:tabs>
        <w:ind w:left="1428" w:hanging="357"/>
      </w:pPr>
      <w:rPr>
        <w:rFonts w:hint="default"/>
      </w:rPr>
    </w:lvl>
    <w:lvl w:ilvl="4">
      <w:start w:val="1"/>
      <w:numFmt w:val="decimal"/>
      <w:lvlText w:val="%1.%2.%3.%4.%5."/>
      <w:lvlJc w:val="left"/>
      <w:pPr>
        <w:tabs>
          <w:tab w:val="num" w:pos="1788"/>
        </w:tabs>
        <w:ind w:left="1785" w:hanging="357"/>
      </w:pPr>
      <w:rPr>
        <w:rFonts w:hint="default"/>
      </w:rPr>
    </w:lvl>
    <w:lvl w:ilvl="5">
      <w:start w:val="1"/>
      <w:numFmt w:val="decimal"/>
      <w:lvlText w:val="%1.%2.%3.%4.%5.%6."/>
      <w:lvlJc w:val="left"/>
      <w:pPr>
        <w:tabs>
          <w:tab w:val="num" w:pos="2145"/>
        </w:tabs>
        <w:ind w:left="2142" w:hanging="357"/>
      </w:pPr>
      <w:rPr>
        <w:rFonts w:hint="default"/>
      </w:rPr>
    </w:lvl>
    <w:lvl w:ilvl="6">
      <w:start w:val="1"/>
      <w:numFmt w:val="decimal"/>
      <w:lvlText w:val="%1.%2.%3.%4.%5.%6.%7."/>
      <w:lvlJc w:val="left"/>
      <w:pPr>
        <w:tabs>
          <w:tab w:val="num" w:pos="2502"/>
        </w:tabs>
        <w:ind w:left="2499" w:hanging="357"/>
      </w:pPr>
      <w:rPr>
        <w:rFonts w:hint="default"/>
      </w:rPr>
    </w:lvl>
    <w:lvl w:ilvl="7">
      <w:start w:val="1"/>
      <w:numFmt w:val="decimal"/>
      <w:lvlText w:val="%1.%2.%3.%4.%5.%6.%7.%8."/>
      <w:lvlJc w:val="left"/>
      <w:pPr>
        <w:tabs>
          <w:tab w:val="num" w:pos="2859"/>
        </w:tabs>
        <w:ind w:left="2856" w:hanging="357"/>
      </w:pPr>
      <w:rPr>
        <w:rFonts w:hint="default"/>
      </w:rPr>
    </w:lvl>
    <w:lvl w:ilvl="8">
      <w:start w:val="1"/>
      <w:numFmt w:val="decimal"/>
      <w:lvlText w:val="%1.%2.%3.%4.%5.%6.%7.%8.%9."/>
      <w:lvlJc w:val="left"/>
      <w:pPr>
        <w:tabs>
          <w:tab w:val="num" w:pos="3216"/>
        </w:tabs>
        <w:ind w:left="3213" w:hanging="357"/>
      </w:pPr>
      <w:rPr>
        <w:rFonts w:hint="default"/>
      </w:rPr>
    </w:lvl>
  </w:abstractNum>
  <w:abstractNum w:abstractNumId="21">
    <w:nsid w:val="34CE1322"/>
    <w:multiLevelType w:val="multilevel"/>
    <w:tmpl w:val="E6747F8A"/>
    <w:lvl w:ilvl="0">
      <w:start w:val="15"/>
      <w:numFmt w:val="decimal"/>
      <w:lvlText w:val="%1"/>
      <w:lvlJc w:val="left"/>
      <w:pPr>
        <w:ind w:left="420" w:hanging="420"/>
      </w:pPr>
      <w:rPr>
        <w:rFonts w:hint="default"/>
      </w:rPr>
    </w:lvl>
    <w:lvl w:ilvl="1">
      <w:start w:val="8"/>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3A0C177C"/>
    <w:multiLevelType w:val="multilevel"/>
    <w:tmpl w:val="42A04ADC"/>
    <w:lvl w:ilvl="0">
      <w:start w:val="19"/>
      <w:numFmt w:val="decimal"/>
      <w:lvlText w:val="%1"/>
      <w:lvlJc w:val="left"/>
      <w:pPr>
        <w:ind w:left="420" w:hanging="420"/>
      </w:pPr>
      <w:rPr>
        <w:rFonts w:hint="default"/>
      </w:rPr>
    </w:lvl>
    <w:lvl w:ilvl="1">
      <w:start w:val="1"/>
      <w:numFmt w:val="decimal"/>
      <w:lvlText w:val="%1.%2"/>
      <w:lvlJc w:val="left"/>
      <w:pPr>
        <w:ind w:left="1278" w:hanging="420"/>
      </w:pPr>
      <w:rPr>
        <w:rFonts w:hint="default"/>
      </w:rPr>
    </w:lvl>
    <w:lvl w:ilvl="2">
      <w:start w:val="1"/>
      <w:numFmt w:val="decimal"/>
      <w:lvlText w:val="%1.%2.%3"/>
      <w:lvlJc w:val="left"/>
      <w:pPr>
        <w:ind w:left="2436" w:hanging="720"/>
      </w:pPr>
      <w:rPr>
        <w:rFonts w:hint="default"/>
      </w:rPr>
    </w:lvl>
    <w:lvl w:ilvl="3">
      <w:start w:val="1"/>
      <w:numFmt w:val="decimal"/>
      <w:lvlText w:val="%1.%2.%3.%4"/>
      <w:lvlJc w:val="left"/>
      <w:pPr>
        <w:ind w:left="3294" w:hanging="720"/>
      </w:pPr>
      <w:rPr>
        <w:rFonts w:hint="default"/>
      </w:rPr>
    </w:lvl>
    <w:lvl w:ilvl="4">
      <w:start w:val="1"/>
      <w:numFmt w:val="decimal"/>
      <w:lvlText w:val="%1.%2.%3.%4.%5"/>
      <w:lvlJc w:val="left"/>
      <w:pPr>
        <w:ind w:left="4512" w:hanging="1080"/>
      </w:pPr>
      <w:rPr>
        <w:rFonts w:hint="default"/>
      </w:rPr>
    </w:lvl>
    <w:lvl w:ilvl="5">
      <w:start w:val="1"/>
      <w:numFmt w:val="decimal"/>
      <w:lvlText w:val="%1.%2.%3.%4.%5.%6"/>
      <w:lvlJc w:val="left"/>
      <w:pPr>
        <w:ind w:left="5370" w:hanging="1080"/>
      </w:pPr>
      <w:rPr>
        <w:rFonts w:hint="default"/>
      </w:rPr>
    </w:lvl>
    <w:lvl w:ilvl="6">
      <w:start w:val="1"/>
      <w:numFmt w:val="decimal"/>
      <w:lvlText w:val="%1.%2.%3.%4.%5.%6.%7"/>
      <w:lvlJc w:val="left"/>
      <w:pPr>
        <w:ind w:left="6588" w:hanging="1440"/>
      </w:pPr>
      <w:rPr>
        <w:rFonts w:hint="default"/>
      </w:rPr>
    </w:lvl>
    <w:lvl w:ilvl="7">
      <w:start w:val="1"/>
      <w:numFmt w:val="decimal"/>
      <w:lvlText w:val="%1.%2.%3.%4.%5.%6.%7.%8"/>
      <w:lvlJc w:val="left"/>
      <w:pPr>
        <w:ind w:left="7446" w:hanging="1440"/>
      </w:pPr>
      <w:rPr>
        <w:rFonts w:hint="default"/>
      </w:rPr>
    </w:lvl>
    <w:lvl w:ilvl="8">
      <w:start w:val="1"/>
      <w:numFmt w:val="decimal"/>
      <w:lvlText w:val="%1.%2.%3.%4.%5.%6.%7.%8.%9"/>
      <w:lvlJc w:val="left"/>
      <w:pPr>
        <w:ind w:left="8664" w:hanging="1800"/>
      </w:pPr>
      <w:rPr>
        <w:rFonts w:hint="default"/>
      </w:rPr>
    </w:lvl>
  </w:abstractNum>
  <w:abstractNum w:abstractNumId="23">
    <w:nsid w:val="3A297BD3"/>
    <w:multiLevelType w:val="multilevel"/>
    <w:tmpl w:val="A87E6D44"/>
    <w:lvl w:ilvl="0">
      <w:start w:val="1"/>
      <w:numFmt w:val="decimal"/>
      <w:lvlText w:val="%1."/>
      <w:lvlJc w:val="left"/>
      <w:pPr>
        <w:tabs>
          <w:tab w:val="num" w:pos="360"/>
        </w:tabs>
        <w:ind w:left="357" w:hanging="357"/>
      </w:pPr>
      <w:rPr>
        <w:rFonts w:hint="default"/>
      </w:rPr>
    </w:lvl>
    <w:lvl w:ilvl="1">
      <w:start w:val="3"/>
      <w:numFmt w:val="decimal"/>
      <w:lvlText w:val="%1.%2."/>
      <w:lvlJc w:val="left"/>
      <w:pPr>
        <w:tabs>
          <w:tab w:val="num" w:pos="1212"/>
        </w:tabs>
        <w:ind w:left="1209" w:hanging="357"/>
      </w:pPr>
      <w:rPr>
        <w:rFonts w:ascii="Times New Roman" w:hAnsi="Times New Roman" w:cs="Times New Roman" w:hint="default"/>
        <w:b w:val="0"/>
        <w:color w:val="auto"/>
        <w:sz w:val="20"/>
        <w:szCs w:val="20"/>
      </w:rPr>
    </w:lvl>
    <w:lvl w:ilvl="2">
      <w:start w:val="1"/>
      <w:numFmt w:val="decimal"/>
      <w:lvlText w:val="%1.%2.%3."/>
      <w:lvlJc w:val="left"/>
      <w:pPr>
        <w:tabs>
          <w:tab w:val="num" w:pos="714"/>
        </w:tabs>
        <w:ind w:left="1071" w:hanging="357"/>
      </w:pPr>
      <w:rPr>
        <w:rFonts w:ascii="Times New Roman" w:hAnsi="Times New Roman" w:cs="Times New Roman" w:hint="default"/>
        <w:b w:val="0"/>
        <w:sz w:val="20"/>
        <w:szCs w:val="20"/>
      </w:rPr>
    </w:lvl>
    <w:lvl w:ilvl="3">
      <w:start w:val="1"/>
      <w:numFmt w:val="decimal"/>
      <w:lvlText w:val="%1.%2.%3.%4."/>
      <w:lvlJc w:val="left"/>
      <w:pPr>
        <w:tabs>
          <w:tab w:val="num" w:pos="1431"/>
        </w:tabs>
        <w:ind w:left="1428" w:hanging="357"/>
      </w:pPr>
      <w:rPr>
        <w:rFonts w:hint="default"/>
      </w:rPr>
    </w:lvl>
    <w:lvl w:ilvl="4">
      <w:start w:val="1"/>
      <w:numFmt w:val="decimal"/>
      <w:lvlText w:val="%1.%2.%3.%4.%5."/>
      <w:lvlJc w:val="left"/>
      <w:pPr>
        <w:tabs>
          <w:tab w:val="num" w:pos="1788"/>
        </w:tabs>
        <w:ind w:left="1785" w:hanging="357"/>
      </w:pPr>
      <w:rPr>
        <w:rFonts w:hint="default"/>
      </w:rPr>
    </w:lvl>
    <w:lvl w:ilvl="5">
      <w:start w:val="1"/>
      <w:numFmt w:val="decimal"/>
      <w:lvlText w:val="%1.%2.%3.%4.%5.%6."/>
      <w:lvlJc w:val="left"/>
      <w:pPr>
        <w:tabs>
          <w:tab w:val="num" w:pos="2145"/>
        </w:tabs>
        <w:ind w:left="2142" w:hanging="357"/>
      </w:pPr>
      <w:rPr>
        <w:rFonts w:hint="default"/>
      </w:rPr>
    </w:lvl>
    <w:lvl w:ilvl="6">
      <w:start w:val="1"/>
      <w:numFmt w:val="decimal"/>
      <w:lvlText w:val="%1.%2.%3.%4.%5.%6.%7."/>
      <w:lvlJc w:val="left"/>
      <w:pPr>
        <w:tabs>
          <w:tab w:val="num" w:pos="2502"/>
        </w:tabs>
        <w:ind w:left="2499" w:hanging="357"/>
      </w:pPr>
      <w:rPr>
        <w:rFonts w:hint="default"/>
      </w:rPr>
    </w:lvl>
    <w:lvl w:ilvl="7">
      <w:start w:val="1"/>
      <w:numFmt w:val="decimal"/>
      <w:lvlText w:val="%1.%2.%3.%4.%5.%6.%7.%8."/>
      <w:lvlJc w:val="left"/>
      <w:pPr>
        <w:tabs>
          <w:tab w:val="num" w:pos="2859"/>
        </w:tabs>
        <w:ind w:left="2856" w:hanging="357"/>
      </w:pPr>
      <w:rPr>
        <w:rFonts w:hint="default"/>
      </w:rPr>
    </w:lvl>
    <w:lvl w:ilvl="8">
      <w:start w:val="1"/>
      <w:numFmt w:val="decimal"/>
      <w:lvlText w:val="%1.%2.%3.%4.%5.%6.%7.%8.%9."/>
      <w:lvlJc w:val="left"/>
      <w:pPr>
        <w:tabs>
          <w:tab w:val="num" w:pos="3216"/>
        </w:tabs>
        <w:ind w:left="3213" w:hanging="357"/>
      </w:pPr>
      <w:rPr>
        <w:rFonts w:hint="default"/>
      </w:rPr>
    </w:lvl>
  </w:abstractNum>
  <w:abstractNum w:abstractNumId="24">
    <w:nsid w:val="46711098"/>
    <w:multiLevelType w:val="multilevel"/>
    <w:tmpl w:val="9FC854AE"/>
    <w:lvl w:ilvl="0">
      <w:start w:val="5"/>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5">
    <w:nsid w:val="48B33A8F"/>
    <w:multiLevelType w:val="multilevel"/>
    <w:tmpl w:val="8E7E1B56"/>
    <w:lvl w:ilvl="0">
      <w:start w:val="4"/>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6">
    <w:nsid w:val="4AC36CC2"/>
    <w:multiLevelType w:val="multilevel"/>
    <w:tmpl w:val="28A8400E"/>
    <w:lvl w:ilvl="0">
      <w:start w:val="15"/>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7">
    <w:nsid w:val="4B06794C"/>
    <w:multiLevelType w:val="multilevel"/>
    <w:tmpl w:val="EED89DEC"/>
    <w:lvl w:ilvl="0">
      <w:start w:val="7"/>
      <w:numFmt w:val="decimal"/>
      <w:lvlText w:val="%1."/>
      <w:lvlJc w:val="left"/>
      <w:pPr>
        <w:tabs>
          <w:tab w:val="num" w:pos="360"/>
        </w:tabs>
        <w:ind w:left="357" w:hanging="357"/>
      </w:pPr>
      <w:rPr>
        <w:rFonts w:hint="default"/>
      </w:rPr>
    </w:lvl>
    <w:lvl w:ilvl="1">
      <w:start w:val="1"/>
      <w:numFmt w:val="decimal"/>
      <w:lvlText w:val="%1.%2."/>
      <w:lvlJc w:val="left"/>
      <w:pPr>
        <w:tabs>
          <w:tab w:val="num" w:pos="717"/>
        </w:tabs>
        <w:ind w:left="714" w:hanging="357"/>
      </w:pPr>
      <w:rPr>
        <w:rFonts w:hint="default"/>
      </w:rPr>
    </w:lvl>
    <w:lvl w:ilvl="2">
      <w:start w:val="1"/>
      <w:numFmt w:val="decimal"/>
      <w:lvlText w:val="%1.%2.%3."/>
      <w:lvlJc w:val="left"/>
      <w:pPr>
        <w:tabs>
          <w:tab w:val="num" w:pos="714"/>
        </w:tabs>
        <w:ind w:left="1071" w:hanging="357"/>
      </w:pPr>
      <w:rPr>
        <w:rFonts w:ascii="Times New Roman" w:hAnsi="Times New Roman" w:cs="Times New Roman" w:hint="default"/>
        <w:b w:val="0"/>
      </w:rPr>
    </w:lvl>
    <w:lvl w:ilvl="3">
      <w:start w:val="1"/>
      <w:numFmt w:val="decimal"/>
      <w:lvlText w:val="%1.%2.%3.%4."/>
      <w:lvlJc w:val="left"/>
      <w:pPr>
        <w:tabs>
          <w:tab w:val="num" w:pos="1431"/>
        </w:tabs>
        <w:ind w:left="1428" w:hanging="357"/>
      </w:pPr>
      <w:rPr>
        <w:rFonts w:hint="default"/>
      </w:rPr>
    </w:lvl>
    <w:lvl w:ilvl="4">
      <w:start w:val="1"/>
      <w:numFmt w:val="decimal"/>
      <w:lvlText w:val="%1.%2.%3.%4.%5."/>
      <w:lvlJc w:val="left"/>
      <w:pPr>
        <w:tabs>
          <w:tab w:val="num" w:pos="1788"/>
        </w:tabs>
        <w:ind w:left="1785" w:hanging="357"/>
      </w:pPr>
      <w:rPr>
        <w:rFonts w:hint="default"/>
      </w:rPr>
    </w:lvl>
    <w:lvl w:ilvl="5">
      <w:start w:val="1"/>
      <w:numFmt w:val="decimal"/>
      <w:lvlText w:val="%1.%2.%3.%4.%5.%6."/>
      <w:lvlJc w:val="left"/>
      <w:pPr>
        <w:tabs>
          <w:tab w:val="num" w:pos="2145"/>
        </w:tabs>
        <w:ind w:left="2142" w:hanging="357"/>
      </w:pPr>
      <w:rPr>
        <w:rFonts w:hint="default"/>
      </w:rPr>
    </w:lvl>
    <w:lvl w:ilvl="6">
      <w:start w:val="1"/>
      <w:numFmt w:val="decimal"/>
      <w:lvlText w:val="%1.%2.%3.%4.%5.%6.%7."/>
      <w:lvlJc w:val="left"/>
      <w:pPr>
        <w:tabs>
          <w:tab w:val="num" w:pos="2502"/>
        </w:tabs>
        <w:ind w:left="2499" w:hanging="357"/>
      </w:pPr>
      <w:rPr>
        <w:rFonts w:hint="default"/>
      </w:rPr>
    </w:lvl>
    <w:lvl w:ilvl="7">
      <w:start w:val="1"/>
      <w:numFmt w:val="decimal"/>
      <w:lvlText w:val="%1.%2.%3.%4.%5.%6.%7.%8."/>
      <w:lvlJc w:val="left"/>
      <w:pPr>
        <w:tabs>
          <w:tab w:val="num" w:pos="2859"/>
        </w:tabs>
        <w:ind w:left="2856" w:hanging="357"/>
      </w:pPr>
      <w:rPr>
        <w:rFonts w:hint="default"/>
      </w:rPr>
    </w:lvl>
    <w:lvl w:ilvl="8">
      <w:start w:val="1"/>
      <w:numFmt w:val="decimal"/>
      <w:lvlText w:val="%1.%2.%3.%4.%5.%6.%7.%8.%9."/>
      <w:lvlJc w:val="left"/>
      <w:pPr>
        <w:tabs>
          <w:tab w:val="num" w:pos="3216"/>
        </w:tabs>
        <w:ind w:left="3213" w:hanging="357"/>
      </w:pPr>
      <w:rPr>
        <w:rFonts w:hint="default"/>
      </w:rPr>
    </w:lvl>
  </w:abstractNum>
  <w:abstractNum w:abstractNumId="28">
    <w:nsid w:val="4D6C62EC"/>
    <w:multiLevelType w:val="multilevel"/>
    <w:tmpl w:val="A030D5AA"/>
    <w:lvl w:ilvl="0">
      <w:start w:val="20"/>
      <w:numFmt w:val="decimal"/>
      <w:lvlText w:val="%1."/>
      <w:lvlJc w:val="left"/>
      <w:pPr>
        <w:ind w:left="480" w:hanging="480"/>
      </w:pPr>
      <w:rPr>
        <w:rFonts w:hint="default"/>
      </w:rPr>
    </w:lvl>
    <w:lvl w:ilvl="1">
      <w:start w:val="1"/>
      <w:numFmt w:val="decimal"/>
      <w:lvlText w:val="%1.%2."/>
      <w:lvlJc w:val="left"/>
      <w:pPr>
        <w:ind w:left="1338" w:hanging="480"/>
      </w:pPr>
      <w:rPr>
        <w:rFonts w:hint="default"/>
      </w:rPr>
    </w:lvl>
    <w:lvl w:ilvl="2">
      <w:start w:val="1"/>
      <w:numFmt w:val="decimal"/>
      <w:lvlText w:val="%1.%2.%3."/>
      <w:lvlJc w:val="left"/>
      <w:pPr>
        <w:ind w:left="2436" w:hanging="720"/>
      </w:pPr>
      <w:rPr>
        <w:rFonts w:hint="default"/>
      </w:rPr>
    </w:lvl>
    <w:lvl w:ilvl="3">
      <w:start w:val="1"/>
      <w:numFmt w:val="decimal"/>
      <w:lvlText w:val="%1.%2.%3.%4."/>
      <w:lvlJc w:val="left"/>
      <w:pPr>
        <w:ind w:left="3294" w:hanging="720"/>
      </w:pPr>
      <w:rPr>
        <w:rFonts w:hint="default"/>
      </w:rPr>
    </w:lvl>
    <w:lvl w:ilvl="4">
      <w:start w:val="1"/>
      <w:numFmt w:val="decimal"/>
      <w:lvlText w:val="%1.%2.%3.%4.%5."/>
      <w:lvlJc w:val="left"/>
      <w:pPr>
        <w:ind w:left="4512" w:hanging="1080"/>
      </w:pPr>
      <w:rPr>
        <w:rFonts w:hint="default"/>
      </w:rPr>
    </w:lvl>
    <w:lvl w:ilvl="5">
      <w:start w:val="1"/>
      <w:numFmt w:val="decimal"/>
      <w:lvlText w:val="%1.%2.%3.%4.%5.%6."/>
      <w:lvlJc w:val="left"/>
      <w:pPr>
        <w:ind w:left="5370" w:hanging="1080"/>
      </w:pPr>
      <w:rPr>
        <w:rFonts w:hint="default"/>
      </w:rPr>
    </w:lvl>
    <w:lvl w:ilvl="6">
      <w:start w:val="1"/>
      <w:numFmt w:val="decimal"/>
      <w:lvlText w:val="%1.%2.%3.%4.%5.%6.%7."/>
      <w:lvlJc w:val="left"/>
      <w:pPr>
        <w:ind w:left="6588" w:hanging="1440"/>
      </w:pPr>
      <w:rPr>
        <w:rFonts w:hint="default"/>
      </w:rPr>
    </w:lvl>
    <w:lvl w:ilvl="7">
      <w:start w:val="1"/>
      <w:numFmt w:val="decimal"/>
      <w:lvlText w:val="%1.%2.%3.%4.%5.%6.%7.%8."/>
      <w:lvlJc w:val="left"/>
      <w:pPr>
        <w:ind w:left="7446" w:hanging="1440"/>
      </w:pPr>
      <w:rPr>
        <w:rFonts w:hint="default"/>
      </w:rPr>
    </w:lvl>
    <w:lvl w:ilvl="8">
      <w:start w:val="1"/>
      <w:numFmt w:val="decimal"/>
      <w:lvlText w:val="%1.%2.%3.%4.%5.%6.%7.%8.%9."/>
      <w:lvlJc w:val="left"/>
      <w:pPr>
        <w:ind w:left="8664" w:hanging="1800"/>
      </w:pPr>
      <w:rPr>
        <w:rFonts w:hint="default"/>
      </w:rPr>
    </w:lvl>
  </w:abstractNum>
  <w:abstractNum w:abstractNumId="29">
    <w:nsid w:val="52750748"/>
    <w:multiLevelType w:val="multilevel"/>
    <w:tmpl w:val="FF82DD0C"/>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color w:val="000000" w:themeColor="text1"/>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0">
    <w:nsid w:val="533B41A5"/>
    <w:multiLevelType w:val="multilevel"/>
    <w:tmpl w:val="43DCB4D4"/>
    <w:lvl w:ilvl="0">
      <w:start w:val="12"/>
      <w:numFmt w:val="decimal"/>
      <w:lvlText w:val="%1"/>
      <w:lvlJc w:val="left"/>
      <w:pPr>
        <w:ind w:left="420" w:hanging="420"/>
      </w:pPr>
      <w:rPr>
        <w:rFonts w:hint="default"/>
      </w:rPr>
    </w:lvl>
    <w:lvl w:ilvl="1">
      <w:start w:val="1"/>
      <w:numFmt w:val="decimal"/>
      <w:lvlText w:val="%1.%2"/>
      <w:lvlJc w:val="left"/>
      <w:pPr>
        <w:ind w:left="1272" w:hanging="42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31">
    <w:nsid w:val="58E766A8"/>
    <w:multiLevelType w:val="multilevel"/>
    <w:tmpl w:val="0A04B848"/>
    <w:lvl w:ilvl="0">
      <w:start w:val="5"/>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2">
    <w:nsid w:val="5956019D"/>
    <w:multiLevelType w:val="multilevel"/>
    <w:tmpl w:val="3ED02F1A"/>
    <w:lvl w:ilvl="0">
      <w:start w:val="17"/>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3">
    <w:nsid w:val="5A537ACF"/>
    <w:multiLevelType w:val="multilevel"/>
    <w:tmpl w:val="5298EAEA"/>
    <w:lvl w:ilvl="0">
      <w:start w:val="16"/>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4">
    <w:nsid w:val="5CA72C68"/>
    <w:multiLevelType w:val="multilevel"/>
    <w:tmpl w:val="B66CF23A"/>
    <w:lvl w:ilvl="0">
      <w:start w:val="10"/>
      <w:numFmt w:val="decimal"/>
      <w:lvlText w:val="%1."/>
      <w:lvlJc w:val="left"/>
      <w:pPr>
        <w:ind w:left="660" w:hanging="660"/>
      </w:pPr>
      <w:rPr>
        <w:rFonts w:hint="default"/>
      </w:rPr>
    </w:lvl>
    <w:lvl w:ilvl="1">
      <w:start w:val="1"/>
      <w:numFmt w:val="decimal"/>
      <w:lvlText w:val="%1.%2."/>
      <w:lvlJc w:val="left"/>
      <w:pPr>
        <w:ind w:left="660" w:hanging="6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CBA046B"/>
    <w:multiLevelType w:val="multilevel"/>
    <w:tmpl w:val="43C8DDC0"/>
    <w:lvl w:ilvl="0">
      <w:start w:val="13"/>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6">
    <w:nsid w:val="5D136AFB"/>
    <w:multiLevelType w:val="multilevel"/>
    <w:tmpl w:val="ECD8C3CC"/>
    <w:lvl w:ilvl="0">
      <w:start w:val="10"/>
      <w:numFmt w:val="decimal"/>
      <w:lvlText w:val="%1"/>
      <w:lvlJc w:val="left"/>
      <w:pPr>
        <w:ind w:left="420" w:hanging="420"/>
      </w:pPr>
      <w:rPr>
        <w:rFonts w:hint="default"/>
      </w:rPr>
    </w:lvl>
    <w:lvl w:ilvl="1">
      <w:start w:val="1"/>
      <w:numFmt w:val="decimal"/>
      <w:lvlText w:val="%1.%2"/>
      <w:lvlJc w:val="left"/>
      <w:pPr>
        <w:ind w:left="7225" w:hanging="42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37">
    <w:nsid w:val="64E146DF"/>
    <w:multiLevelType w:val="multilevel"/>
    <w:tmpl w:val="4EBA982E"/>
    <w:lvl w:ilvl="0">
      <w:start w:val="18"/>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8">
    <w:nsid w:val="651637B5"/>
    <w:multiLevelType w:val="multilevel"/>
    <w:tmpl w:val="A466764A"/>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9">
    <w:nsid w:val="6BA84FDA"/>
    <w:multiLevelType w:val="multilevel"/>
    <w:tmpl w:val="C52A51DC"/>
    <w:lvl w:ilvl="0">
      <w:start w:val="1"/>
      <w:numFmt w:val="decimal"/>
      <w:lvlText w:val="%1."/>
      <w:lvlJc w:val="left"/>
      <w:pPr>
        <w:tabs>
          <w:tab w:val="num" w:pos="360"/>
        </w:tabs>
        <w:ind w:left="357" w:hanging="357"/>
      </w:pPr>
      <w:rPr>
        <w:rFonts w:hint="default"/>
      </w:rPr>
    </w:lvl>
    <w:lvl w:ilvl="1">
      <w:start w:val="1"/>
      <w:numFmt w:val="decimal"/>
      <w:lvlText w:val="%1.%2."/>
      <w:lvlJc w:val="left"/>
      <w:pPr>
        <w:tabs>
          <w:tab w:val="num" w:pos="928"/>
        </w:tabs>
        <w:ind w:left="925" w:hanging="357"/>
      </w:pPr>
      <w:rPr>
        <w:rFonts w:ascii="Times New Roman" w:hAnsi="Times New Roman" w:cs="Times New Roman" w:hint="default"/>
        <w:b w:val="0"/>
        <w:color w:val="auto"/>
        <w:sz w:val="20"/>
        <w:szCs w:val="20"/>
      </w:rPr>
    </w:lvl>
    <w:lvl w:ilvl="2">
      <w:start w:val="1"/>
      <w:numFmt w:val="decimal"/>
      <w:lvlText w:val="%1.%2.%3."/>
      <w:lvlJc w:val="left"/>
      <w:pPr>
        <w:tabs>
          <w:tab w:val="num" w:pos="714"/>
        </w:tabs>
        <w:ind w:left="1071" w:hanging="357"/>
      </w:pPr>
      <w:rPr>
        <w:rFonts w:ascii="Times New Roman" w:hAnsi="Times New Roman" w:cs="Times New Roman" w:hint="default"/>
        <w:b w:val="0"/>
        <w:sz w:val="20"/>
        <w:szCs w:val="20"/>
      </w:rPr>
    </w:lvl>
    <w:lvl w:ilvl="3">
      <w:start w:val="1"/>
      <w:numFmt w:val="decimal"/>
      <w:lvlText w:val="%1.%2.%3.%4."/>
      <w:lvlJc w:val="left"/>
      <w:pPr>
        <w:tabs>
          <w:tab w:val="num" w:pos="1431"/>
        </w:tabs>
        <w:ind w:left="1428" w:hanging="357"/>
      </w:pPr>
      <w:rPr>
        <w:rFonts w:hint="default"/>
      </w:rPr>
    </w:lvl>
    <w:lvl w:ilvl="4">
      <w:start w:val="1"/>
      <w:numFmt w:val="decimal"/>
      <w:lvlText w:val="%1.%2.%3.%4.%5."/>
      <w:lvlJc w:val="left"/>
      <w:pPr>
        <w:tabs>
          <w:tab w:val="num" w:pos="1788"/>
        </w:tabs>
        <w:ind w:left="1785" w:hanging="357"/>
      </w:pPr>
      <w:rPr>
        <w:rFonts w:hint="default"/>
      </w:rPr>
    </w:lvl>
    <w:lvl w:ilvl="5">
      <w:start w:val="1"/>
      <w:numFmt w:val="decimal"/>
      <w:lvlText w:val="%1.%2.%3.%4.%5.%6."/>
      <w:lvlJc w:val="left"/>
      <w:pPr>
        <w:tabs>
          <w:tab w:val="num" w:pos="2145"/>
        </w:tabs>
        <w:ind w:left="2142" w:hanging="357"/>
      </w:pPr>
      <w:rPr>
        <w:rFonts w:hint="default"/>
      </w:rPr>
    </w:lvl>
    <w:lvl w:ilvl="6">
      <w:start w:val="1"/>
      <w:numFmt w:val="decimal"/>
      <w:lvlText w:val="%1.%2.%3.%4.%5.%6.%7."/>
      <w:lvlJc w:val="left"/>
      <w:pPr>
        <w:tabs>
          <w:tab w:val="num" w:pos="2502"/>
        </w:tabs>
        <w:ind w:left="2499" w:hanging="357"/>
      </w:pPr>
      <w:rPr>
        <w:rFonts w:hint="default"/>
      </w:rPr>
    </w:lvl>
    <w:lvl w:ilvl="7">
      <w:start w:val="1"/>
      <w:numFmt w:val="decimal"/>
      <w:lvlText w:val="%1.%2.%3.%4.%5.%6.%7.%8."/>
      <w:lvlJc w:val="left"/>
      <w:pPr>
        <w:tabs>
          <w:tab w:val="num" w:pos="2859"/>
        </w:tabs>
        <w:ind w:left="2856" w:hanging="357"/>
      </w:pPr>
      <w:rPr>
        <w:rFonts w:hint="default"/>
      </w:rPr>
    </w:lvl>
    <w:lvl w:ilvl="8">
      <w:start w:val="1"/>
      <w:numFmt w:val="decimal"/>
      <w:lvlText w:val="%1.%2.%3.%4.%5.%6.%7.%8.%9."/>
      <w:lvlJc w:val="left"/>
      <w:pPr>
        <w:tabs>
          <w:tab w:val="num" w:pos="3216"/>
        </w:tabs>
        <w:ind w:left="3213" w:hanging="357"/>
      </w:pPr>
      <w:rPr>
        <w:rFonts w:hint="default"/>
      </w:rPr>
    </w:lvl>
  </w:abstractNum>
  <w:abstractNum w:abstractNumId="40">
    <w:nsid w:val="6EE7748F"/>
    <w:multiLevelType w:val="multilevel"/>
    <w:tmpl w:val="A87E6D44"/>
    <w:lvl w:ilvl="0">
      <w:start w:val="1"/>
      <w:numFmt w:val="decimal"/>
      <w:lvlText w:val="%1."/>
      <w:lvlJc w:val="left"/>
      <w:pPr>
        <w:tabs>
          <w:tab w:val="num" w:pos="360"/>
        </w:tabs>
        <w:ind w:left="357" w:hanging="357"/>
      </w:pPr>
      <w:rPr>
        <w:rFonts w:hint="default"/>
      </w:rPr>
    </w:lvl>
    <w:lvl w:ilvl="1">
      <w:start w:val="3"/>
      <w:numFmt w:val="decimal"/>
      <w:lvlText w:val="%1.%2."/>
      <w:lvlJc w:val="left"/>
      <w:pPr>
        <w:tabs>
          <w:tab w:val="num" w:pos="1212"/>
        </w:tabs>
        <w:ind w:left="1209" w:hanging="357"/>
      </w:pPr>
      <w:rPr>
        <w:rFonts w:ascii="Times New Roman" w:hAnsi="Times New Roman" w:cs="Times New Roman" w:hint="default"/>
        <w:b w:val="0"/>
        <w:color w:val="auto"/>
        <w:sz w:val="20"/>
        <w:szCs w:val="20"/>
      </w:rPr>
    </w:lvl>
    <w:lvl w:ilvl="2">
      <w:start w:val="1"/>
      <w:numFmt w:val="decimal"/>
      <w:lvlText w:val="%1.%2.%3."/>
      <w:lvlJc w:val="left"/>
      <w:pPr>
        <w:tabs>
          <w:tab w:val="num" w:pos="714"/>
        </w:tabs>
        <w:ind w:left="1071" w:hanging="357"/>
      </w:pPr>
      <w:rPr>
        <w:rFonts w:ascii="Times New Roman" w:hAnsi="Times New Roman" w:cs="Times New Roman" w:hint="default"/>
        <w:b w:val="0"/>
        <w:sz w:val="20"/>
        <w:szCs w:val="20"/>
      </w:rPr>
    </w:lvl>
    <w:lvl w:ilvl="3">
      <w:start w:val="1"/>
      <w:numFmt w:val="decimal"/>
      <w:lvlText w:val="%1.%2.%3.%4."/>
      <w:lvlJc w:val="left"/>
      <w:pPr>
        <w:tabs>
          <w:tab w:val="num" w:pos="1431"/>
        </w:tabs>
        <w:ind w:left="1428" w:hanging="357"/>
      </w:pPr>
      <w:rPr>
        <w:rFonts w:hint="default"/>
      </w:rPr>
    </w:lvl>
    <w:lvl w:ilvl="4">
      <w:start w:val="1"/>
      <w:numFmt w:val="decimal"/>
      <w:lvlText w:val="%1.%2.%3.%4.%5."/>
      <w:lvlJc w:val="left"/>
      <w:pPr>
        <w:tabs>
          <w:tab w:val="num" w:pos="1788"/>
        </w:tabs>
        <w:ind w:left="1785" w:hanging="357"/>
      </w:pPr>
      <w:rPr>
        <w:rFonts w:hint="default"/>
      </w:rPr>
    </w:lvl>
    <w:lvl w:ilvl="5">
      <w:start w:val="1"/>
      <w:numFmt w:val="decimal"/>
      <w:lvlText w:val="%1.%2.%3.%4.%5.%6."/>
      <w:lvlJc w:val="left"/>
      <w:pPr>
        <w:tabs>
          <w:tab w:val="num" w:pos="2145"/>
        </w:tabs>
        <w:ind w:left="2142" w:hanging="357"/>
      </w:pPr>
      <w:rPr>
        <w:rFonts w:hint="default"/>
      </w:rPr>
    </w:lvl>
    <w:lvl w:ilvl="6">
      <w:start w:val="1"/>
      <w:numFmt w:val="decimal"/>
      <w:lvlText w:val="%1.%2.%3.%4.%5.%6.%7."/>
      <w:lvlJc w:val="left"/>
      <w:pPr>
        <w:tabs>
          <w:tab w:val="num" w:pos="2502"/>
        </w:tabs>
        <w:ind w:left="2499" w:hanging="357"/>
      </w:pPr>
      <w:rPr>
        <w:rFonts w:hint="default"/>
      </w:rPr>
    </w:lvl>
    <w:lvl w:ilvl="7">
      <w:start w:val="1"/>
      <w:numFmt w:val="decimal"/>
      <w:lvlText w:val="%1.%2.%3.%4.%5.%6.%7.%8."/>
      <w:lvlJc w:val="left"/>
      <w:pPr>
        <w:tabs>
          <w:tab w:val="num" w:pos="2859"/>
        </w:tabs>
        <w:ind w:left="2856" w:hanging="357"/>
      </w:pPr>
      <w:rPr>
        <w:rFonts w:hint="default"/>
      </w:rPr>
    </w:lvl>
    <w:lvl w:ilvl="8">
      <w:start w:val="1"/>
      <w:numFmt w:val="decimal"/>
      <w:lvlText w:val="%1.%2.%3.%4.%5.%6.%7.%8.%9."/>
      <w:lvlJc w:val="left"/>
      <w:pPr>
        <w:tabs>
          <w:tab w:val="num" w:pos="3216"/>
        </w:tabs>
        <w:ind w:left="3213" w:hanging="357"/>
      </w:pPr>
      <w:rPr>
        <w:rFonts w:hint="default"/>
      </w:rPr>
    </w:lvl>
  </w:abstractNum>
  <w:abstractNum w:abstractNumId="41">
    <w:nsid w:val="710C3A6D"/>
    <w:multiLevelType w:val="multilevel"/>
    <w:tmpl w:val="A87E6D44"/>
    <w:lvl w:ilvl="0">
      <w:start w:val="1"/>
      <w:numFmt w:val="decimal"/>
      <w:lvlText w:val="%1."/>
      <w:lvlJc w:val="left"/>
      <w:pPr>
        <w:tabs>
          <w:tab w:val="num" w:pos="360"/>
        </w:tabs>
        <w:ind w:left="357" w:hanging="357"/>
      </w:pPr>
      <w:rPr>
        <w:rFonts w:hint="default"/>
      </w:rPr>
    </w:lvl>
    <w:lvl w:ilvl="1">
      <w:start w:val="3"/>
      <w:numFmt w:val="decimal"/>
      <w:lvlText w:val="%1.%2."/>
      <w:lvlJc w:val="left"/>
      <w:pPr>
        <w:tabs>
          <w:tab w:val="num" w:pos="1212"/>
        </w:tabs>
        <w:ind w:left="1209" w:hanging="357"/>
      </w:pPr>
      <w:rPr>
        <w:rFonts w:ascii="Times New Roman" w:hAnsi="Times New Roman" w:cs="Times New Roman" w:hint="default"/>
        <w:b w:val="0"/>
        <w:color w:val="auto"/>
        <w:sz w:val="20"/>
        <w:szCs w:val="20"/>
      </w:rPr>
    </w:lvl>
    <w:lvl w:ilvl="2">
      <w:start w:val="1"/>
      <w:numFmt w:val="decimal"/>
      <w:lvlText w:val="%1.%2.%3."/>
      <w:lvlJc w:val="left"/>
      <w:pPr>
        <w:tabs>
          <w:tab w:val="num" w:pos="714"/>
        </w:tabs>
        <w:ind w:left="1071" w:hanging="357"/>
      </w:pPr>
      <w:rPr>
        <w:rFonts w:ascii="Times New Roman" w:hAnsi="Times New Roman" w:cs="Times New Roman" w:hint="default"/>
        <w:b w:val="0"/>
        <w:sz w:val="20"/>
        <w:szCs w:val="20"/>
      </w:rPr>
    </w:lvl>
    <w:lvl w:ilvl="3">
      <w:start w:val="1"/>
      <w:numFmt w:val="decimal"/>
      <w:lvlText w:val="%1.%2.%3.%4."/>
      <w:lvlJc w:val="left"/>
      <w:pPr>
        <w:tabs>
          <w:tab w:val="num" w:pos="1431"/>
        </w:tabs>
        <w:ind w:left="1428" w:hanging="357"/>
      </w:pPr>
      <w:rPr>
        <w:rFonts w:hint="default"/>
      </w:rPr>
    </w:lvl>
    <w:lvl w:ilvl="4">
      <w:start w:val="1"/>
      <w:numFmt w:val="decimal"/>
      <w:lvlText w:val="%1.%2.%3.%4.%5."/>
      <w:lvlJc w:val="left"/>
      <w:pPr>
        <w:tabs>
          <w:tab w:val="num" w:pos="1788"/>
        </w:tabs>
        <w:ind w:left="1785" w:hanging="357"/>
      </w:pPr>
      <w:rPr>
        <w:rFonts w:hint="default"/>
      </w:rPr>
    </w:lvl>
    <w:lvl w:ilvl="5">
      <w:start w:val="1"/>
      <w:numFmt w:val="decimal"/>
      <w:lvlText w:val="%1.%2.%3.%4.%5.%6."/>
      <w:lvlJc w:val="left"/>
      <w:pPr>
        <w:tabs>
          <w:tab w:val="num" w:pos="2145"/>
        </w:tabs>
        <w:ind w:left="2142" w:hanging="357"/>
      </w:pPr>
      <w:rPr>
        <w:rFonts w:hint="default"/>
      </w:rPr>
    </w:lvl>
    <w:lvl w:ilvl="6">
      <w:start w:val="1"/>
      <w:numFmt w:val="decimal"/>
      <w:lvlText w:val="%1.%2.%3.%4.%5.%6.%7."/>
      <w:lvlJc w:val="left"/>
      <w:pPr>
        <w:tabs>
          <w:tab w:val="num" w:pos="2502"/>
        </w:tabs>
        <w:ind w:left="2499" w:hanging="357"/>
      </w:pPr>
      <w:rPr>
        <w:rFonts w:hint="default"/>
      </w:rPr>
    </w:lvl>
    <w:lvl w:ilvl="7">
      <w:start w:val="1"/>
      <w:numFmt w:val="decimal"/>
      <w:lvlText w:val="%1.%2.%3.%4.%5.%6.%7.%8."/>
      <w:lvlJc w:val="left"/>
      <w:pPr>
        <w:tabs>
          <w:tab w:val="num" w:pos="2859"/>
        </w:tabs>
        <w:ind w:left="2856" w:hanging="357"/>
      </w:pPr>
      <w:rPr>
        <w:rFonts w:hint="default"/>
      </w:rPr>
    </w:lvl>
    <w:lvl w:ilvl="8">
      <w:start w:val="1"/>
      <w:numFmt w:val="decimal"/>
      <w:lvlText w:val="%1.%2.%3.%4.%5.%6.%7.%8.%9."/>
      <w:lvlJc w:val="left"/>
      <w:pPr>
        <w:tabs>
          <w:tab w:val="num" w:pos="3216"/>
        </w:tabs>
        <w:ind w:left="3213" w:hanging="357"/>
      </w:pPr>
      <w:rPr>
        <w:rFonts w:hint="default"/>
      </w:rPr>
    </w:lvl>
  </w:abstractNum>
  <w:abstractNum w:abstractNumId="42">
    <w:nsid w:val="737C1F37"/>
    <w:multiLevelType w:val="multilevel"/>
    <w:tmpl w:val="5712CC08"/>
    <w:lvl w:ilvl="0">
      <w:start w:val="3"/>
      <w:numFmt w:val="decimal"/>
      <w:lvlText w:val="%1"/>
      <w:lvlJc w:val="left"/>
      <w:pPr>
        <w:ind w:left="360" w:hanging="360"/>
      </w:pPr>
      <w:rPr>
        <w:rFonts w:hint="default"/>
      </w:rPr>
    </w:lvl>
    <w:lvl w:ilvl="1">
      <w:start w:val="3"/>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3">
    <w:nsid w:val="74B64CF6"/>
    <w:multiLevelType w:val="multilevel"/>
    <w:tmpl w:val="588C7384"/>
    <w:lvl w:ilvl="0">
      <w:start w:val="16"/>
      <w:numFmt w:val="decimal"/>
      <w:lvlText w:val="%1"/>
      <w:lvlJc w:val="left"/>
      <w:pPr>
        <w:ind w:left="420" w:hanging="420"/>
      </w:pPr>
      <w:rPr>
        <w:rFonts w:hint="default"/>
      </w:rPr>
    </w:lvl>
    <w:lvl w:ilvl="1">
      <w:start w:val="4"/>
      <w:numFmt w:val="decimal"/>
      <w:lvlText w:val="%1.%2"/>
      <w:lvlJc w:val="left"/>
      <w:pPr>
        <w:ind w:left="1272" w:hanging="42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44">
    <w:nsid w:val="7B1367C4"/>
    <w:multiLevelType w:val="hybridMultilevel"/>
    <w:tmpl w:val="EFDA4462"/>
    <w:lvl w:ilvl="0" w:tplc="0512C7DC">
      <w:start w:val="1"/>
      <w:numFmt w:val="lowerLetter"/>
      <w:lvlText w:val="%1)"/>
      <w:lvlJc w:val="left"/>
      <w:pPr>
        <w:ind w:left="1152" w:hanging="360"/>
      </w:pPr>
      <w:rPr>
        <w:rFonts w:hint="default"/>
      </w:rPr>
    </w:lvl>
    <w:lvl w:ilvl="1" w:tplc="04160019">
      <w:start w:val="1"/>
      <w:numFmt w:val="lowerLetter"/>
      <w:lvlText w:val="%2."/>
      <w:lvlJc w:val="left"/>
      <w:pPr>
        <w:ind w:left="1872" w:hanging="360"/>
      </w:pPr>
    </w:lvl>
    <w:lvl w:ilvl="2" w:tplc="0416001B" w:tentative="1">
      <w:start w:val="1"/>
      <w:numFmt w:val="lowerRoman"/>
      <w:lvlText w:val="%3."/>
      <w:lvlJc w:val="right"/>
      <w:pPr>
        <w:ind w:left="2592" w:hanging="180"/>
      </w:pPr>
    </w:lvl>
    <w:lvl w:ilvl="3" w:tplc="0416000F" w:tentative="1">
      <w:start w:val="1"/>
      <w:numFmt w:val="decimal"/>
      <w:lvlText w:val="%4."/>
      <w:lvlJc w:val="left"/>
      <w:pPr>
        <w:ind w:left="3312" w:hanging="360"/>
      </w:pPr>
    </w:lvl>
    <w:lvl w:ilvl="4" w:tplc="04160019" w:tentative="1">
      <w:start w:val="1"/>
      <w:numFmt w:val="lowerLetter"/>
      <w:lvlText w:val="%5."/>
      <w:lvlJc w:val="left"/>
      <w:pPr>
        <w:ind w:left="4032" w:hanging="360"/>
      </w:pPr>
    </w:lvl>
    <w:lvl w:ilvl="5" w:tplc="0416001B" w:tentative="1">
      <w:start w:val="1"/>
      <w:numFmt w:val="lowerRoman"/>
      <w:lvlText w:val="%6."/>
      <w:lvlJc w:val="right"/>
      <w:pPr>
        <w:ind w:left="4752" w:hanging="180"/>
      </w:pPr>
    </w:lvl>
    <w:lvl w:ilvl="6" w:tplc="0416000F" w:tentative="1">
      <w:start w:val="1"/>
      <w:numFmt w:val="decimal"/>
      <w:lvlText w:val="%7."/>
      <w:lvlJc w:val="left"/>
      <w:pPr>
        <w:ind w:left="5472" w:hanging="360"/>
      </w:pPr>
    </w:lvl>
    <w:lvl w:ilvl="7" w:tplc="04160019" w:tentative="1">
      <w:start w:val="1"/>
      <w:numFmt w:val="lowerLetter"/>
      <w:lvlText w:val="%8."/>
      <w:lvlJc w:val="left"/>
      <w:pPr>
        <w:ind w:left="6192" w:hanging="360"/>
      </w:pPr>
    </w:lvl>
    <w:lvl w:ilvl="8" w:tplc="0416001B" w:tentative="1">
      <w:start w:val="1"/>
      <w:numFmt w:val="lowerRoman"/>
      <w:lvlText w:val="%9."/>
      <w:lvlJc w:val="right"/>
      <w:pPr>
        <w:ind w:left="6912" w:hanging="180"/>
      </w:pPr>
    </w:lvl>
  </w:abstractNum>
  <w:abstractNum w:abstractNumId="45">
    <w:nsid w:val="7D561630"/>
    <w:multiLevelType w:val="hybridMultilevel"/>
    <w:tmpl w:val="CA9E90E2"/>
    <w:lvl w:ilvl="0" w:tplc="41EA3FD8">
      <w:start w:val="64"/>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num>
  <w:num w:numId="2">
    <w:abstractNumId w:val="34"/>
  </w:num>
  <w:num w:numId="3">
    <w:abstractNumId w:val="21"/>
  </w:num>
  <w:num w:numId="4">
    <w:abstractNumId w:val="23"/>
  </w:num>
  <w:num w:numId="5">
    <w:abstractNumId w:val="6"/>
  </w:num>
  <w:num w:numId="6">
    <w:abstractNumId w:val="7"/>
  </w:num>
  <w:num w:numId="7">
    <w:abstractNumId w:val="27"/>
  </w:num>
  <w:num w:numId="8">
    <w:abstractNumId w:val="39"/>
  </w:num>
  <w:num w:numId="9">
    <w:abstractNumId w:val="16"/>
  </w:num>
  <w:num w:numId="10">
    <w:abstractNumId w:val="44"/>
  </w:num>
  <w:num w:numId="11">
    <w:abstractNumId w:val="13"/>
  </w:num>
  <w:num w:numId="12">
    <w:abstractNumId w:val="2"/>
  </w:num>
  <w:num w:numId="13">
    <w:abstractNumId w:val="8"/>
  </w:num>
  <w:num w:numId="14">
    <w:abstractNumId w:val="11"/>
  </w:num>
  <w:num w:numId="15">
    <w:abstractNumId w:val="38"/>
  </w:num>
  <w:num w:numId="16">
    <w:abstractNumId w:val="31"/>
  </w:num>
  <w:num w:numId="17">
    <w:abstractNumId w:val="10"/>
  </w:num>
  <w:num w:numId="18">
    <w:abstractNumId w:val="19"/>
  </w:num>
  <w:num w:numId="19">
    <w:abstractNumId w:val="5"/>
  </w:num>
  <w:num w:numId="20">
    <w:abstractNumId w:val="29"/>
  </w:num>
  <w:num w:numId="21">
    <w:abstractNumId w:val="35"/>
  </w:num>
  <w:num w:numId="22">
    <w:abstractNumId w:val="4"/>
  </w:num>
  <w:num w:numId="23">
    <w:abstractNumId w:val="33"/>
  </w:num>
  <w:num w:numId="24">
    <w:abstractNumId w:val="15"/>
  </w:num>
  <w:num w:numId="25">
    <w:abstractNumId w:val="28"/>
  </w:num>
  <w:num w:numId="26">
    <w:abstractNumId w:val="12"/>
  </w:num>
  <w:num w:numId="27">
    <w:abstractNumId w:val="41"/>
  </w:num>
  <w:num w:numId="28">
    <w:abstractNumId w:val="17"/>
  </w:num>
  <w:num w:numId="29">
    <w:abstractNumId w:val="20"/>
  </w:num>
  <w:num w:numId="30">
    <w:abstractNumId w:val="0"/>
    <w:lvlOverride w:ilvl="0">
      <w:lvl w:ilvl="0">
        <w:numFmt w:val="bullet"/>
        <w:pStyle w:val="Aufzhlung1"/>
        <w:lvlText w:val=""/>
        <w:legacy w:legacy="1" w:legacySpace="0" w:legacyIndent="340"/>
        <w:lvlJc w:val="left"/>
        <w:pPr>
          <w:ind w:left="340" w:hanging="340"/>
        </w:pPr>
        <w:rPr>
          <w:rFonts w:ascii="Symbol" w:hAnsi="Symbol" w:hint="default"/>
        </w:rPr>
      </w:lvl>
    </w:lvlOverride>
  </w:num>
  <w:num w:numId="31">
    <w:abstractNumId w:val="18"/>
  </w:num>
  <w:num w:numId="32">
    <w:abstractNumId w:val="9"/>
  </w:num>
  <w:num w:numId="33">
    <w:abstractNumId w:val="40"/>
  </w:num>
  <w:num w:numId="34">
    <w:abstractNumId w:val="42"/>
  </w:num>
  <w:num w:numId="35">
    <w:abstractNumId w:val="25"/>
  </w:num>
  <w:num w:numId="36">
    <w:abstractNumId w:val="24"/>
  </w:num>
  <w:num w:numId="37">
    <w:abstractNumId w:val="36"/>
  </w:num>
  <w:num w:numId="38">
    <w:abstractNumId w:val="30"/>
  </w:num>
  <w:num w:numId="39">
    <w:abstractNumId w:val="45"/>
  </w:num>
  <w:num w:numId="40">
    <w:abstractNumId w:val="3"/>
  </w:num>
  <w:num w:numId="41">
    <w:abstractNumId w:val="26"/>
  </w:num>
  <w:num w:numId="42">
    <w:abstractNumId w:val="37"/>
  </w:num>
  <w:num w:numId="43">
    <w:abstractNumId w:val="43"/>
  </w:num>
  <w:num w:numId="44">
    <w:abstractNumId w:val="32"/>
  </w:num>
  <w:num w:numId="45">
    <w:abstractNumId w:val="22"/>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8"/>
  <w:proofState w:spelling="clean" w:grammar="clean"/>
  <w:trackRevisions/>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rsids>
    <w:rsidRoot w:val="00FC3CAC"/>
    <w:rsid w:val="0000702B"/>
    <w:rsid w:val="00010735"/>
    <w:rsid w:val="000209EA"/>
    <w:rsid w:val="00024F71"/>
    <w:rsid w:val="00034768"/>
    <w:rsid w:val="000351E7"/>
    <w:rsid w:val="000366AF"/>
    <w:rsid w:val="00041040"/>
    <w:rsid w:val="0004217F"/>
    <w:rsid w:val="0004238B"/>
    <w:rsid w:val="00043184"/>
    <w:rsid w:val="00045D52"/>
    <w:rsid w:val="000476D8"/>
    <w:rsid w:val="00050115"/>
    <w:rsid w:val="00054F17"/>
    <w:rsid w:val="00056989"/>
    <w:rsid w:val="00060663"/>
    <w:rsid w:val="000620DE"/>
    <w:rsid w:val="00073785"/>
    <w:rsid w:val="000774F0"/>
    <w:rsid w:val="00085801"/>
    <w:rsid w:val="000900C6"/>
    <w:rsid w:val="00091287"/>
    <w:rsid w:val="000926B6"/>
    <w:rsid w:val="000A1D1E"/>
    <w:rsid w:val="000B3799"/>
    <w:rsid w:val="000D0168"/>
    <w:rsid w:val="000D0197"/>
    <w:rsid w:val="000D4A53"/>
    <w:rsid w:val="000D6211"/>
    <w:rsid w:val="000E2CC4"/>
    <w:rsid w:val="000E31F0"/>
    <w:rsid w:val="000E39E3"/>
    <w:rsid w:val="000F5561"/>
    <w:rsid w:val="000F67AA"/>
    <w:rsid w:val="00100D35"/>
    <w:rsid w:val="00104653"/>
    <w:rsid w:val="00114EFD"/>
    <w:rsid w:val="00116E80"/>
    <w:rsid w:val="001231F3"/>
    <w:rsid w:val="001234FE"/>
    <w:rsid w:val="0012658D"/>
    <w:rsid w:val="00135C9D"/>
    <w:rsid w:val="001368F4"/>
    <w:rsid w:val="0014101D"/>
    <w:rsid w:val="0014664A"/>
    <w:rsid w:val="00150063"/>
    <w:rsid w:val="00156E08"/>
    <w:rsid w:val="00181C91"/>
    <w:rsid w:val="00184C23"/>
    <w:rsid w:val="00184E77"/>
    <w:rsid w:val="001977BE"/>
    <w:rsid w:val="001A2DE5"/>
    <w:rsid w:val="001A4AC6"/>
    <w:rsid w:val="001A5CFD"/>
    <w:rsid w:val="001A6BA0"/>
    <w:rsid w:val="001B02AF"/>
    <w:rsid w:val="001B332E"/>
    <w:rsid w:val="001C0D9C"/>
    <w:rsid w:val="001C4D35"/>
    <w:rsid w:val="001C695C"/>
    <w:rsid w:val="001C7547"/>
    <w:rsid w:val="001D4630"/>
    <w:rsid w:val="001D4ABB"/>
    <w:rsid w:val="001D52E7"/>
    <w:rsid w:val="001D5475"/>
    <w:rsid w:val="001E2391"/>
    <w:rsid w:val="001E429C"/>
    <w:rsid w:val="001F4773"/>
    <w:rsid w:val="001F579E"/>
    <w:rsid w:val="001F62F8"/>
    <w:rsid w:val="00200EE4"/>
    <w:rsid w:val="00202AE8"/>
    <w:rsid w:val="00202C7C"/>
    <w:rsid w:val="00203DCC"/>
    <w:rsid w:val="002074D8"/>
    <w:rsid w:val="002076A4"/>
    <w:rsid w:val="002116D2"/>
    <w:rsid w:val="0022363F"/>
    <w:rsid w:val="00225677"/>
    <w:rsid w:val="00226DDF"/>
    <w:rsid w:val="002318A9"/>
    <w:rsid w:val="00243F97"/>
    <w:rsid w:val="00251A9E"/>
    <w:rsid w:val="00264BA7"/>
    <w:rsid w:val="00265DF1"/>
    <w:rsid w:val="002670C5"/>
    <w:rsid w:val="00270EAA"/>
    <w:rsid w:val="002710A0"/>
    <w:rsid w:val="00277829"/>
    <w:rsid w:val="002803AA"/>
    <w:rsid w:val="002936D0"/>
    <w:rsid w:val="0029512B"/>
    <w:rsid w:val="00295ACC"/>
    <w:rsid w:val="002A0A46"/>
    <w:rsid w:val="002A1FBB"/>
    <w:rsid w:val="002A633C"/>
    <w:rsid w:val="002B28DC"/>
    <w:rsid w:val="002B2F40"/>
    <w:rsid w:val="002B4EEA"/>
    <w:rsid w:val="002C1215"/>
    <w:rsid w:val="002C7D3D"/>
    <w:rsid w:val="002D7591"/>
    <w:rsid w:val="002E04F7"/>
    <w:rsid w:val="002E1BDE"/>
    <w:rsid w:val="002F7BED"/>
    <w:rsid w:val="00300FE1"/>
    <w:rsid w:val="00304F9D"/>
    <w:rsid w:val="00310E35"/>
    <w:rsid w:val="00314B3B"/>
    <w:rsid w:val="0033304B"/>
    <w:rsid w:val="00333D01"/>
    <w:rsid w:val="003371E3"/>
    <w:rsid w:val="00344943"/>
    <w:rsid w:val="00345432"/>
    <w:rsid w:val="00347EDC"/>
    <w:rsid w:val="00352690"/>
    <w:rsid w:val="00355FB1"/>
    <w:rsid w:val="00356221"/>
    <w:rsid w:val="003629D5"/>
    <w:rsid w:val="003637C2"/>
    <w:rsid w:val="00376CF2"/>
    <w:rsid w:val="003839C4"/>
    <w:rsid w:val="00386C7E"/>
    <w:rsid w:val="0038757F"/>
    <w:rsid w:val="0039144C"/>
    <w:rsid w:val="00392688"/>
    <w:rsid w:val="00394678"/>
    <w:rsid w:val="00396F73"/>
    <w:rsid w:val="00397982"/>
    <w:rsid w:val="003A4A26"/>
    <w:rsid w:val="003A6DB5"/>
    <w:rsid w:val="003B0E33"/>
    <w:rsid w:val="003B317F"/>
    <w:rsid w:val="003B7B3E"/>
    <w:rsid w:val="003C0329"/>
    <w:rsid w:val="003C3CA0"/>
    <w:rsid w:val="003D186E"/>
    <w:rsid w:val="003E1158"/>
    <w:rsid w:val="003E2B44"/>
    <w:rsid w:val="003F2285"/>
    <w:rsid w:val="003F25E0"/>
    <w:rsid w:val="003F6A1B"/>
    <w:rsid w:val="004042EA"/>
    <w:rsid w:val="00421BE9"/>
    <w:rsid w:val="004249ED"/>
    <w:rsid w:val="00427DAF"/>
    <w:rsid w:val="0043167D"/>
    <w:rsid w:val="00432B52"/>
    <w:rsid w:val="004357DC"/>
    <w:rsid w:val="00435A36"/>
    <w:rsid w:val="0044292F"/>
    <w:rsid w:val="004528C4"/>
    <w:rsid w:val="00456C46"/>
    <w:rsid w:val="0046137B"/>
    <w:rsid w:val="00464F07"/>
    <w:rsid w:val="00467D5C"/>
    <w:rsid w:val="00482035"/>
    <w:rsid w:val="0049138B"/>
    <w:rsid w:val="0049630F"/>
    <w:rsid w:val="00496386"/>
    <w:rsid w:val="004A0EBB"/>
    <w:rsid w:val="004A35A5"/>
    <w:rsid w:val="004A7ABD"/>
    <w:rsid w:val="004B36B5"/>
    <w:rsid w:val="004C14AE"/>
    <w:rsid w:val="004C1EDF"/>
    <w:rsid w:val="004C4B80"/>
    <w:rsid w:val="004C7529"/>
    <w:rsid w:val="004C7809"/>
    <w:rsid w:val="004D2609"/>
    <w:rsid w:val="004D3EEA"/>
    <w:rsid w:val="004D68D8"/>
    <w:rsid w:val="004E41CE"/>
    <w:rsid w:val="004E5DA2"/>
    <w:rsid w:val="004F22E3"/>
    <w:rsid w:val="0051485F"/>
    <w:rsid w:val="00515887"/>
    <w:rsid w:val="00515F3E"/>
    <w:rsid w:val="005234DC"/>
    <w:rsid w:val="00527595"/>
    <w:rsid w:val="00532020"/>
    <w:rsid w:val="0053267F"/>
    <w:rsid w:val="00536C29"/>
    <w:rsid w:val="00544B3B"/>
    <w:rsid w:val="00555391"/>
    <w:rsid w:val="00562D07"/>
    <w:rsid w:val="00566D26"/>
    <w:rsid w:val="005716C7"/>
    <w:rsid w:val="00576D7B"/>
    <w:rsid w:val="00581BB4"/>
    <w:rsid w:val="0059245D"/>
    <w:rsid w:val="005A1D2E"/>
    <w:rsid w:val="005A2600"/>
    <w:rsid w:val="005B04B0"/>
    <w:rsid w:val="005B0E84"/>
    <w:rsid w:val="005B7CCC"/>
    <w:rsid w:val="005C004A"/>
    <w:rsid w:val="005C17DA"/>
    <w:rsid w:val="005C524F"/>
    <w:rsid w:val="005D633D"/>
    <w:rsid w:val="005D7A96"/>
    <w:rsid w:val="005E0C0D"/>
    <w:rsid w:val="005E182F"/>
    <w:rsid w:val="005E41BC"/>
    <w:rsid w:val="005E6A06"/>
    <w:rsid w:val="005E6D8F"/>
    <w:rsid w:val="006011D9"/>
    <w:rsid w:val="006047C9"/>
    <w:rsid w:val="00605677"/>
    <w:rsid w:val="00610D09"/>
    <w:rsid w:val="00615931"/>
    <w:rsid w:val="00617616"/>
    <w:rsid w:val="00623187"/>
    <w:rsid w:val="0062712F"/>
    <w:rsid w:val="00627572"/>
    <w:rsid w:val="00630C09"/>
    <w:rsid w:val="0063240A"/>
    <w:rsid w:val="006377FA"/>
    <w:rsid w:val="00642C99"/>
    <w:rsid w:val="00642FC0"/>
    <w:rsid w:val="00643DDA"/>
    <w:rsid w:val="006456CC"/>
    <w:rsid w:val="0065165B"/>
    <w:rsid w:val="00660B8B"/>
    <w:rsid w:val="0066150C"/>
    <w:rsid w:val="00667DC8"/>
    <w:rsid w:val="0067291A"/>
    <w:rsid w:val="006777D7"/>
    <w:rsid w:val="00684BCF"/>
    <w:rsid w:val="00685F75"/>
    <w:rsid w:val="006876B4"/>
    <w:rsid w:val="00697F42"/>
    <w:rsid w:val="006A5113"/>
    <w:rsid w:val="006B21EC"/>
    <w:rsid w:val="006B268A"/>
    <w:rsid w:val="006B6C50"/>
    <w:rsid w:val="006C2DBB"/>
    <w:rsid w:val="006E08A7"/>
    <w:rsid w:val="006E24B0"/>
    <w:rsid w:val="006E3BDA"/>
    <w:rsid w:val="006E410A"/>
    <w:rsid w:val="006E67A5"/>
    <w:rsid w:val="006E7FA6"/>
    <w:rsid w:val="006F0A57"/>
    <w:rsid w:val="00707125"/>
    <w:rsid w:val="007112C8"/>
    <w:rsid w:val="007114C7"/>
    <w:rsid w:val="00713183"/>
    <w:rsid w:val="00713C7A"/>
    <w:rsid w:val="00723CE8"/>
    <w:rsid w:val="00731BE1"/>
    <w:rsid w:val="0073200D"/>
    <w:rsid w:val="0073623B"/>
    <w:rsid w:val="007378EB"/>
    <w:rsid w:val="00741069"/>
    <w:rsid w:val="007423C5"/>
    <w:rsid w:val="00743C48"/>
    <w:rsid w:val="00751A68"/>
    <w:rsid w:val="00752CA0"/>
    <w:rsid w:val="00753B8E"/>
    <w:rsid w:val="00755136"/>
    <w:rsid w:val="007757E7"/>
    <w:rsid w:val="007800D3"/>
    <w:rsid w:val="007A357A"/>
    <w:rsid w:val="007B1277"/>
    <w:rsid w:val="007B4EE9"/>
    <w:rsid w:val="007D30FB"/>
    <w:rsid w:val="007D4EB8"/>
    <w:rsid w:val="007E6EAC"/>
    <w:rsid w:val="007F5654"/>
    <w:rsid w:val="00802F5B"/>
    <w:rsid w:val="008105DF"/>
    <w:rsid w:val="00810CAF"/>
    <w:rsid w:val="008111A0"/>
    <w:rsid w:val="00813BE7"/>
    <w:rsid w:val="00814370"/>
    <w:rsid w:val="00815272"/>
    <w:rsid w:val="00822016"/>
    <w:rsid w:val="008239FF"/>
    <w:rsid w:val="00832523"/>
    <w:rsid w:val="00833D29"/>
    <w:rsid w:val="008344ED"/>
    <w:rsid w:val="00840BAC"/>
    <w:rsid w:val="00842425"/>
    <w:rsid w:val="0084515D"/>
    <w:rsid w:val="00850809"/>
    <w:rsid w:val="00851892"/>
    <w:rsid w:val="008563DE"/>
    <w:rsid w:val="00861395"/>
    <w:rsid w:val="00861B0A"/>
    <w:rsid w:val="008775A2"/>
    <w:rsid w:val="00877EE1"/>
    <w:rsid w:val="00877F7D"/>
    <w:rsid w:val="00883205"/>
    <w:rsid w:val="008834C8"/>
    <w:rsid w:val="00886D02"/>
    <w:rsid w:val="008903BA"/>
    <w:rsid w:val="008A5078"/>
    <w:rsid w:val="008A5C82"/>
    <w:rsid w:val="008B08DD"/>
    <w:rsid w:val="008C399A"/>
    <w:rsid w:val="008C5A7E"/>
    <w:rsid w:val="008D6AF1"/>
    <w:rsid w:val="008E645D"/>
    <w:rsid w:val="0090592E"/>
    <w:rsid w:val="0091066E"/>
    <w:rsid w:val="00912658"/>
    <w:rsid w:val="00917370"/>
    <w:rsid w:val="00923F3E"/>
    <w:rsid w:val="009408F1"/>
    <w:rsid w:val="00950115"/>
    <w:rsid w:val="009518BD"/>
    <w:rsid w:val="00963649"/>
    <w:rsid w:val="00965415"/>
    <w:rsid w:val="00971AEC"/>
    <w:rsid w:val="009809C3"/>
    <w:rsid w:val="0099739C"/>
    <w:rsid w:val="009A2816"/>
    <w:rsid w:val="009A7B05"/>
    <w:rsid w:val="009B7A2D"/>
    <w:rsid w:val="009C1E39"/>
    <w:rsid w:val="009C4DCC"/>
    <w:rsid w:val="009D7842"/>
    <w:rsid w:val="009E1F72"/>
    <w:rsid w:val="009E36AB"/>
    <w:rsid w:val="009E6CB4"/>
    <w:rsid w:val="009F0D8B"/>
    <w:rsid w:val="009F430F"/>
    <w:rsid w:val="009F5484"/>
    <w:rsid w:val="009F5679"/>
    <w:rsid w:val="009F7C6E"/>
    <w:rsid w:val="00A01A12"/>
    <w:rsid w:val="00A030B3"/>
    <w:rsid w:val="00A051B6"/>
    <w:rsid w:val="00A06ED7"/>
    <w:rsid w:val="00A10A1A"/>
    <w:rsid w:val="00A21B8E"/>
    <w:rsid w:val="00A241E6"/>
    <w:rsid w:val="00A354E2"/>
    <w:rsid w:val="00A37B43"/>
    <w:rsid w:val="00A42998"/>
    <w:rsid w:val="00A46C98"/>
    <w:rsid w:val="00A54B37"/>
    <w:rsid w:val="00A5651D"/>
    <w:rsid w:val="00A57FA6"/>
    <w:rsid w:val="00A614ED"/>
    <w:rsid w:val="00A72C94"/>
    <w:rsid w:val="00A72D96"/>
    <w:rsid w:val="00A73224"/>
    <w:rsid w:val="00A7596A"/>
    <w:rsid w:val="00A76057"/>
    <w:rsid w:val="00A7668C"/>
    <w:rsid w:val="00A766C2"/>
    <w:rsid w:val="00A843E4"/>
    <w:rsid w:val="00A86EF5"/>
    <w:rsid w:val="00A915A0"/>
    <w:rsid w:val="00A95258"/>
    <w:rsid w:val="00A96D72"/>
    <w:rsid w:val="00AA30B3"/>
    <w:rsid w:val="00AA459B"/>
    <w:rsid w:val="00AA7E35"/>
    <w:rsid w:val="00AB19CC"/>
    <w:rsid w:val="00AB3D15"/>
    <w:rsid w:val="00AC2BF8"/>
    <w:rsid w:val="00AC4555"/>
    <w:rsid w:val="00AC54DA"/>
    <w:rsid w:val="00AD213B"/>
    <w:rsid w:val="00AD7177"/>
    <w:rsid w:val="00AE048E"/>
    <w:rsid w:val="00AE1676"/>
    <w:rsid w:val="00AF5A46"/>
    <w:rsid w:val="00AF5FFA"/>
    <w:rsid w:val="00B0242F"/>
    <w:rsid w:val="00B10005"/>
    <w:rsid w:val="00B106C7"/>
    <w:rsid w:val="00B14AEE"/>
    <w:rsid w:val="00B165B4"/>
    <w:rsid w:val="00B202C6"/>
    <w:rsid w:val="00B2603F"/>
    <w:rsid w:val="00B34143"/>
    <w:rsid w:val="00B3614C"/>
    <w:rsid w:val="00B37C94"/>
    <w:rsid w:val="00B41B8C"/>
    <w:rsid w:val="00B42FA8"/>
    <w:rsid w:val="00B66E10"/>
    <w:rsid w:val="00B73569"/>
    <w:rsid w:val="00B800BA"/>
    <w:rsid w:val="00B92A88"/>
    <w:rsid w:val="00BA151F"/>
    <w:rsid w:val="00BA49E8"/>
    <w:rsid w:val="00BA4FA5"/>
    <w:rsid w:val="00BA6E8D"/>
    <w:rsid w:val="00BB076F"/>
    <w:rsid w:val="00BB3138"/>
    <w:rsid w:val="00BB617E"/>
    <w:rsid w:val="00BD26FC"/>
    <w:rsid w:val="00BD4B1E"/>
    <w:rsid w:val="00BD5B0E"/>
    <w:rsid w:val="00BE27AD"/>
    <w:rsid w:val="00BE6AD9"/>
    <w:rsid w:val="00BF4E10"/>
    <w:rsid w:val="00C01E04"/>
    <w:rsid w:val="00C021E9"/>
    <w:rsid w:val="00C07F39"/>
    <w:rsid w:val="00C11572"/>
    <w:rsid w:val="00C11705"/>
    <w:rsid w:val="00C16EC7"/>
    <w:rsid w:val="00C16FB4"/>
    <w:rsid w:val="00C34E08"/>
    <w:rsid w:val="00C361F9"/>
    <w:rsid w:val="00C36F55"/>
    <w:rsid w:val="00C44587"/>
    <w:rsid w:val="00C45CDE"/>
    <w:rsid w:val="00C52334"/>
    <w:rsid w:val="00C5338D"/>
    <w:rsid w:val="00C61E28"/>
    <w:rsid w:val="00C665F1"/>
    <w:rsid w:val="00C72809"/>
    <w:rsid w:val="00C801A6"/>
    <w:rsid w:val="00C8368F"/>
    <w:rsid w:val="00C86545"/>
    <w:rsid w:val="00C906FB"/>
    <w:rsid w:val="00C92F5F"/>
    <w:rsid w:val="00C942F4"/>
    <w:rsid w:val="00C94DE4"/>
    <w:rsid w:val="00C9618E"/>
    <w:rsid w:val="00CA2F4D"/>
    <w:rsid w:val="00CB139B"/>
    <w:rsid w:val="00CC396E"/>
    <w:rsid w:val="00CC4B22"/>
    <w:rsid w:val="00CD0D73"/>
    <w:rsid w:val="00CD37F3"/>
    <w:rsid w:val="00CD4737"/>
    <w:rsid w:val="00CE5328"/>
    <w:rsid w:val="00CE7850"/>
    <w:rsid w:val="00CE7A74"/>
    <w:rsid w:val="00CF0D55"/>
    <w:rsid w:val="00D12E21"/>
    <w:rsid w:val="00D22AF3"/>
    <w:rsid w:val="00D34FDA"/>
    <w:rsid w:val="00D42D11"/>
    <w:rsid w:val="00D56BC2"/>
    <w:rsid w:val="00D636F5"/>
    <w:rsid w:val="00D671A6"/>
    <w:rsid w:val="00D71986"/>
    <w:rsid w:val="00D831EC"/>
    <w:rsid w:val="00D86E36"/>
    <w:rsid w:val="00D940A3"/>
    <w:rsid w:val="00DB1079"/>
    <w:rsid w:val="00DB5C54"/>
    <w:rsid w:val="00DC319A"/>
    <w:rsid w:val="00DC7B87"/>
    <w:rsid w:val="00DD0D44"/>
    <w:rsid w:val="00DE2E55"/>
    <w:rsid w:val="00DF33D9"/>
    <w:rsid w:val="00DF403B"/>
    <w:rsid w:val="00E026D9"/>
    <w:rsid w:val="00E108D5"/>
    <w:rsid w:val="00E239EF"/>
    <w:rsid w:val="00E24E1E"/>
    <w:rsid w:val="00E268CB"/>
    <w:rsid w:val="00E3249B"/>
    <w:rsid w:val="00E369E8"/>
    <w:rsid w:val="00E371EF"/>
    <w:rsid w:val="00E37606"/>
    <w:rsid w:val="00E61DDD"/>
    <w:rsid w:val="00E62E23"/>
    <w:rsid w:val="00E63255"/>
    <w:rsid w:val="00E65B11"/>
    <w:rsid w:val="00E715B0"/>
    <w:rsid w:val="00E776BC"/>
    <w:rsid w:val="00E8284C"/>
    <w:rsid w:val="00E83331"/>
    <w:rsid w:val="00E844DB"/>
    <w:rsid w:val="00E918BF"/>
    <w:rsid w:val="00E94C41"/>
    <w:rsid w:val="00E97AE4"/>
    <w:rsid w:val="00EA01F0"/>
    <w:rsid w:val="00EA141D"/>
    <w:rsid w:val="00EA24B9"/>
    <w:rsid w:val="00EA2677"/>
    <w:rsid w:val="00EA4F8D"/>
    <w:rsid w:val="00EA50A9"/>
    <w:rsid w:val="00EB033F"/>
    <w:rsid w:val="00EB186A"/>
    <w:rsid w:val="00EB4177"/>
    <w:rsid w:val="00EC29DF"/>
    <w:rsid w:val="00ED013B"/>
    <w:rsid w:val="00ED0756"/>
    <w:rsid w:val="00ED1AD3"/>
    <w:rsid w:val="00EE1E9B"/>
    <w:rsid w:val="00EE5D2F"/>
    <w:rsid w:val="00EF707A"/>
    <w:rsid w:val="00F04979"/>
    <w:rsid w:val="00F20181"/>
    <w:rsid w:val="00F224A5"/>
    <w:rsid w:val="00F26EC9"/>
    <w:rsid w:val="00F32EC0"/>
    <w:rsid w:val="00F33A6F"/>
    <w:rsid w:val="00F36EA8"/>
    <w:rsid w:val="00F435EA"/>
    <w:rsid w:val="00F46793"/>
    <w:rsid w:val="00F6568A"/>
    <w:rsid w:val="00F7421E"/>
    <w:rsid w:val="00F7794B"/>
    <w:rsid w:val="00F80BE6"/>
    <w:rsid w:val="00F87D57"/>
    <w:rsid w:val="00FA081E"/>
    <w:rsid w:val="00FA2871"/>
    <w:rsid w:val="00FA3433"/>
    <w:rsid w:val="00FB202C"/>
    <w:rsid w:val="00FB7BD6"/>
    <w:rsid w:val="00FC3CAC"/>
    <w:rsid w:val="00FD02DF"/>
    <w:rsid w:val="00FD0369"/>
    <w:rsid w:val="00FD306E"/>
    <w:rsid w:val="00FD3449"/>
    <w:rsid w:val="00FE46A4"/>
    <w:rsid w:val="00FF155C"/>
    <w:rsid w:val="00FF3654"/>
    <w:rsid w:val="00FF4E61"/>
    <w:rsid w:val="00FF6F05"/>
    <w:rsid w:val="00FF7FBD"/>
    <w:rsid w:val="00FF7FC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CAC"/>
    <w:rPr>
      <w:rFonts w:ascii="Times New Roman" w:eastAsia="Times New Roman" w:hAnsi="Times New Roman"/>
      <w:sz w:val="24"/>
      <w:szCs w:val="24"/>
    </w:rPr>
  </w:style>
  <w:style w:type="paragraph" w:styleId="Ttulo1">
    <w:name w:val="heading 1"/>
    <w:basedOn w:val="Normal"/>
    <w:next w:val="Normal"/>
    <w:link w:val="Ttulo1Char"/>
    <w:qFormat/>
    <w:rsid w:val="00FC3CAC"/>
    <w:pPr>
      <w:keepNext/>
      <w:jc w:val="center"/>
      <w:outlineLvl w:val="0"/>
    </w:pPr>
    <w:rPr>
      <w:rFonts w:ascii="Arial Narrow" w:hAnsi="Arial Narrow"/>
      <w:b/>
      <w:bCs/>
      <w:sz w:val="28"/>
      <w:szCs w:val="16"/>
    </w:rPr>
  </w:style>
  <w:style w:type="paragraph" w:styleId="Ttulo3">
    <w:name w:val="heading 3"/>
    <w:basedOn w:val="Normal"/>
    <w:next w:val="Normal"/>
    <w:link w:val="Ttulo3Char"/>
    <w:qFormat/>
    <w:rsid w:val="00FC3CAC"/>
    <w:pPr>
      <w:keepNext/>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64" w:lineRule="auto"/>
      <w:jc w:val="center"/>
      <w:outlineLvl w:val="2"/>
    </w:pPr>
    <w:rPr>
      <w:rFonts w:ascii="Arial" w:eastAsia="Arial Unicode MS" w:hAnsi="Arial"/>
      <w:spacing w:val="-3"/>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FC3CAC"/>
    <w:rPr>
      <w:rFonts w:ascii="Arial Narrow" w:eastAsia="Times New Roman" w:hAnsi="Arial Narrow" w:cs="Arial"/>
      <w:b/>
      <w:bCs/>
      <w:sz w:val="28"/>
      <w:szCs w:val="16"/>
      <w:lang w:eastAsia="pt-BR"/>
    </w:rPr>
  </w:style>
  <w:style w:type="character" w:customStyle="1" w:styleId="Ttulo3Char">
    <w:name w:val="Título 3 Char"/>
    <w:link w:val="Ttulo3"/>
    <w:rsid w:val="00FC3CAC"/>
    <w:rPr>
      <w:rFonts w:ascii="Arial" w:eastAsia="Arial Unicode MS" w:hAnsi="Arial" w:cs="Times New Roman"/>
      <w:spacing w:val="-3"/>
      <w:sz w:val="28"/>
      <w:szCs w:val="20"/>
      <w:lang w:eastAsia="pt-BR"/>
    </w:rPr>
  </w:style>
  <w:style w:type="paragraph" w:styleId="Recuodecorpodetexto">
    <w:name w:val="Body Text Indent"/>
    <w:basedOn w:val="Normal"/>
    <w:link w:val="RecuodecorpodetextoChar"/>
    <w:rsid w:val="00FC3CAC"/>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5220"/>
      <w:jc w:val="both"/>
    </w:pPr>
    <w:rPr>
      <w:rFonts w:ascii="Arial" w:hAnsi="Arial"/>
      <w:spacing w:val="-3"/>
      <w:szCs w:val="20"/>
    </w:rPr>
  </w:style>
  <w:style w:type="character" w:customStyle="1" w:styleId="RecuodecorpodetextoChar">
    <w:name w:val="Recuo de corpo de texto Char"/>
    <w:link w:val="Recuodecorpodetexto"/>
    <w:rsid w:val="00FC3CAC"/>
    <w:rPr>
      <w:rFonts w:ascii="Arial" w:eastAsia="Times New Roman" w:hAnsi="Arial" w:cs="Times New Roman"/>
      <w:spacing w:val="-3"/>
      <w:sz w:val="24"/>
      <w:szCs w:val="20"/>
      <w:lang w:eastAsia="pt-BR"/>
    </w:rPr>
  </w:style>
  <w:style w:type="paragraph" w:styleId="Corpodetexto">
    <w:name w:val="Body Text"/>
    <w:basedOn w:val="Normal"/>
    <w:link w:val="CorpodetextoChar"/>
    <w:rsid w:val="00FC3CAC"/>
    <w:pPr>
      <w:widowControl w:val="0"/>
      <w:tabs>
        <w:tab w:val="left" w:pos="0"/>
        <w:tab w:val="left" w:pos="567"/>
        <w:tab w:val="left" w:pos="1134"/>
        <w:tab w:val="left" w:pos="1702"/>
        <w:tab w:val="left" w:pos="2269"/>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40" w:lineRule="atLeast"/>
      <w:jc w:val="both"/>
    </w:pPr>
    <w:rPr>
      <w:rFonts w:ascii="Arial" w:hAnsi="Arial"/>
      <w:spacing w:val="-3"/>
      <w:sz w:val="28"/>
      <w:szCs w:val="20"/>
    </w:rPr>
  </w:style>
  <w:style w:type="character" w:customStyle="1" w:styleId="CorpodetextoChar">
    <w:name w:val="Corpo de texto Char"/>
    <w:link w:val="Corpodetexto"/>
    <w:rsid w:val="00FC3CAC"/>
    <w:rPr>
      <w:rFonts w:ascii="Arial" w:eastAsia="Times New Roman" w:hAnsi="Arial" w:cs="Times New Roman"/>
      <w:spacing w:val="-3"/>
      <w:sz w:val="28"/>
      <w:szCs w:val="20"/>
      <w:lang w:eastAsia="pt-BR"/>
    </w:rPr>
  </w:style>
  <w:style w:type="paragraph" w:styleId="NormalWeb">
    <w:name w:val="Normal (Web)"/>
    <w:basedOn w:val="Normal"/>
    <w:uiPriority w:val="99"/>
    <w:rsid w:val="00FC3CAC"/>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before="100" w:beforeAutospacing="1" w:after="100" w:afterAutospacing="1"/>
      <w:jc w:val="both"/>
    </w:pPr>
    <w:rPr>
      <w:rFonts w:ascii="Arial" w:hAnsi="Arial"/>
      <w:spacing w:val="-3"/>
      <w:szCs w:val="20"/>
    </w:rPr>
  </w:style>
  <w:style w:type="paragraph" w:customStyle="1" w:styleId="Item">
    <w:name w:val="Item"/>
    <w:basedOn w:val="Normal"/>
    <w:rsid w:val="00FC3CAC"/>
    <w:pPr>
      <w:overflowPunct w:val="0"/>
      <w:autoSpaceDE w:val="0"/>
      <w:autoSpaceDN w:val="0"/>
      <w:adjustRightInd w:val="0"/>
      <w:spacing w:before="480"/>
    </w:pPr>
    <w:rPr>
      <w:rFonts w:ascii="Arial" w:hAnsi="Arial"/>
      <w:b/>
      <w:szCs w:val="20"/>
    </w:rPr>
  </w:style>
  <w:style w:type="paragraph" w:customStyle="1" w:styleId="Prembulo">
    <w:name w:val="Preâmbulo"/>
    <w:basedOn w:val="Normal"/>
    <w:rsid w:val="00FC3CAC"/>
    <w:pPr>
      <w:overflowPunct w:val="0"/>
      <w:autoSpaceDE w:val="0"/>
      <w:autoSpaceDN w:val="0"/>
      <w:adjustRightInd w:val="0"/>
      <w:spacing w:before="240"/>
      <w:ind w:firstLine="1418"/>
      <w:jc w:val="both"/>
    </w:pPr>
    <w:rPr>
      <w:rFonts w:ascii="Arial" w:hAnsi="Arial"/>
      <w:szCs w:val="20"/>
    </w:rPr>
  </w:style>
  <w:style w:type="paragraph" w:customStyle="1" w:styleId="Inciso">
    <w:name w:val="Inciso"/>
    <w:basedOn w:val="Normal"/>
    <w:rsid w:val="00FC3CAC"/>
    <w:pPr>
      <w:overflowPunct w:val="0"/>
      <w:autoSpaceDE w:val="0"/>
      <w:autoSpaceDN w:val="0"/>
      <w:adjustRightInd w:val="0"/>
      <w:spacing w:before="240"/>
      <w:ind w:firstLine="1418"/>
      <w:jc w:val="both"/>
    </w:pPr>
    <w:rPr>
      <w:rFonts w:ascii="Arial" w:hAnsi="Arial"/>
      <w:szCs w:val="20"/>
    </w:rPr>
  </w:style>
  <w:style w:type="paragraph" w:customStyle="1" w:styleId="Normal1">
    <w:name w:val="Normal1"/>
    <w:basedOn w:val="Normal"/>
    <w:rsid w:val="00FC3CAC"/>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paragraph" w:styleId="Rodap">
    <w:name w:val="footer"/>
    <w:basedOn w:val="Normal"/>
    <w:link w:val="RodapChar"/>
    <w:uiPriority w:val="99"/>
    <w:rsid w:val="00FC3CAC"/>
    <w:pPr>
      <w:tabs>
        <w:tab w:val="center" w:pos="4419"/>
        <w:tab w:val="right" w:pos="8838"/>
      </w:tabs>
    </w:pPr>
    <w:rPr>
      <w:rFonts w:ascii="Arial" w:hAnsi="Arial"/>
      <w:szCs w:val="20"/>
    </w:rPr>
  </w:style>
  <w:style w:type="character" w:customStyle="1" w:styleId="RodapChar">
    <w:name w:val="Rodapé Char"/>
    <w:link w:val="Rodap"/>
    <w:uiPriority w:val="99"/>
    <w:rsid w:val="00FC3CAC"/>
    <w:rPr>
      <w:rFonts w:ascii="Arial" w:eastAsia="Times New Roman" w:hAnsi="Arial" w:cs="Times New Roman"/>
      <w:sz w:val="24"/>
      <w:szCs w:val="20"/>
      <w:lang w:eastAsia="pt-BR"/>
    </w:rPr>
  </w:style>
  <w:style w:type="paragraph" w:styleId="Cabealho">
    <w:name w:val="header"/>
    <w:aliases w:val=" Char Char"/>
    <w:basedOn w:val="Normal"/>
    <w:link w:val="CabealhoChar"/>
    <w:rsid w:val="00FC3CAC"/>
    <w:pPr>
      <w:tabs>
        <w:tab w:val="center" w:pos="4252"/>
        <w:tab w:val="right" w:pos="8504"/>
      </w:tabs>
    </w:pPr>
  </w:style>
  <w:style w:type="character" w:customStyle="1" w:styleId="CabealhoChar">
    <w:name w:val="Cabeçalho Char"/>
    <w:aliases w:val=" Char Char Char"/>
    <w:link w:val="Cabealho"/>
    <w:rsid w:val="00FC3CAC"/>
    <w:rPr>
      <w:rFonts w:ascii="Times New Roman" w:eastAsia="Times New Roman" w:hAnsi="Times New Roman" w:cs="Times New Roman"/>
      <w:sz w:val="24"/>
      <w:szCs w:val="24"/>
      <w:lang w:eastAsia="pt-BR"/>
    </w:rPr>
  </w:style>
  <w:style w:type="paragraph" w:customStyle="1" w:styleId="Ttulo11">
    <w:name w:val="Título 11"/>
    <w:basedOn w:val="Normal"/>
    <w:rsid w:val="008775A2"/>
    <w:pPr>
      <w:numPr>
        <w:numId w:val="1"/>
      </w:numPr>
    </w:pPr>
  </w:style>
  <w:style w:type="paragraph" w:customStyle="1" w:styleId="Ttulo21">
    <w:name w:val="Título 21"/>
    <w:basedOn w:val="Normal"/>
    <w:rsid w:val="008775A2"/>
    <w:pPr>
      <w:numPr>
        <w:ilvl w:val="1"/>
        <w:numId w:val="1"/>
      </w:numPr>
    </w:pPr>
  </w:style>
  <w:style w:type="paragraph" w:customStyle="1" w:styleId="Ttulo31">
    <w:name w:val="Título 31"/>
    <w:basedOn w:val="Normal"/>
    <w:rsid w:val="008775A2"/>
    <w:pPr>
      <w:numPr>
        <w:ilvl w:val="2"/>
        <w:numId w:val="1"/>
      </w:numPr>
    </w:pPr>
  </w:style>
  <w:style w:type="paragraph" w:customStyle="1" w:styleId="Ttulo41">
    <w:name w:val="Título 41"/>
    <w:basedOn w:val="Normal"/>
    <w:rsid w:val="008775A2"/>
    <w:pPr>
      <w:numPr>
        <w:ilvl w:val="3"/>
        <w:numId w:val="1"/>
      </w:numPr>
    </w:pPr>
  </w:style>
  <w:style w:type="paragraph" w:customStyle="1" w:styleId="Ttulo51">
    <w:name w:val="Título 51"/>
    <w:basedOn w:val="Normal"/>
    <w:rsid w:val="008775A2"/>
    <w:pPr>
      <w:numPr>
        <w:ilvl w:val="4"/>
        <w:numId w:val="1"/>
      </w:numPr>
    </w:pPr>
  </w:style>
  <w:style w:type="paragraph" w:customStyle="1" w:styleId="Ttulo61">
    <w:name w:val="Título 61"/>
    <w:basedOn w:val="Normal"/>
    <w:rsid w:val="008775A2"/>
    <w:pPr>
      <w:numPr>
        <w:ilvl w:val="5"/>
        <w:numId w:val="1"/>
      </w:numPr>
    </w:pPr>
  </w:style>
  <w:style w:type="paragraph" w:customStyle="1" w:styleId="Ttulo71">
    <w:name w:val="Título 71"/>
    <w:basedOn w:val="Normal"/>
    <w:rsid w:val="008775A2"/>
    <w:pPr>
      <w:numPr>
        <w:ilvl w:val="6"/>
        <w:numId w:val="1"/>
      </w:numPr>
    </w:pPr>
  </w:style>
  <w:style w:type="paragraph" w:customStyle="1" w:styleId="Ttulo81">
    <w:name w:val="Título 81"/>
    <w:basedOn w:val="Normal"/>
    <w:rsid w:val="008775A2"/>
    <w:pPr>
      <w:numPr>
        <w:ilvl w:val="7"/>
        <w:numId w:val="1"/>
      </w:numPr>
    </w:pPr>
  </w:style>
  <w:style w:type="paragraph" w:customStyle="1" w:styleId="Ttulo91">
    <w:name w:val="Título 91"/>
    <w:basedOn w:val="Normal"/>
    <w:rsid w:val="008775A2"/>
    <w:pPr>
      <w:numPr>
        <w:ilvl w:val="8"/>
        <w:numId w:val="1"/>
      </w:numPr>
    </w:pPr>
  </w:style>
  <w:style w:type="paragraph" w:styleId="PargrafodaLista">
    <w:name w:val="List Paragraph"/>
    <w:basedOn w:val="Normal"/>
    <w:link w:val="PargrafodaListaChar"/>
    <w:uiPriority w:val="34"/>
    <w:qFormat/>
    <w:rsid w:val="00FB7BD6"/>
    <w:pPr>
      <w:ind w:left="720"/>
      <w:contextualSpacing/>
    </w:pPr>
  </w:style>
  <w:style w:type="paragraph" w:styleId="Corpodetexto2">
    <w:name w:val="Body Text 2"/>
    <w:basedOn w:val="Normal"/>
    <w:link w:val="Corpodetexto2Char"/>
    <w:uiPriority w:val="99"/>
    <w:semiHidden/>
    <w:unhideWhenUsed/>
    <w:rsid w:val="005E41BC"/>
    <w:pPr>
      <w:spacing w:after="120" w:line="480" w:lineRule="auto"/>
    </w:pPr>
  </w:style>
  <w:style w:type="character" w:customStyle="1" w:styleId="Corpodetexto2Char">
    <w:name w:val="Corpo de texto 2 Char"/>
    <w:link w:val="Corpodetexto2"/>
    <w:uiPriority w:val="99"/>
    <w:semiHidden/>
    <w:rsid w:val="005E41BC"/>
    <w:rPr>
      <w:rFonts w:ascii="Times New Roman" w:eastAsia="Times New Roman" w:hAnsi="Times New Roman"/>
      <w:sz w:val="24"/>
      <w:szCs w:val="24"/>
    </w:rPr>
  </w:style>
  <w:style w:type="paragraph" w:styleId="Recuodecorpodetexto2">
    <w:name w:val="Body Text Indent 2"/>
    <w:basedOn w:val="Normal"/>
    <w:link w:val="Recuodecorpodetexto2Char"/>
    <w:uiPriority w:val="99"/>
    <w:semiHidden/>
    <w:unhideWhenUsed/>
    <w:rsid w:val="004357D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4357DC"/>
    <w:rPr>
      <w:rFonts w:ascii="Times New Roman" w:eastAsia="Times New Roman" w:hAnsi="Times New Roman"/>
      <w:sz w:val="24"/>
      <w:szCs w:val="24"/>
    </w:rPr>
  </w:style>
  <w:style w:type="paragraph" w:customStyle="1" w:styleId="Normal10">
    <w:name w:val="Normal1"/>
    <w:basedOn w:val="Normal"/>
    <w:rsid w:val="007F5654"/>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paragraph" w:styleId="TextosemFormatao">
    <w:name w:val="Plain Text"/>
    <w:basedOn w:val="Normal"/>
    <w:link w:val="TextosemFormataoChar"/>
    <w:rsid w:val="007F5654"/>
    <w:pPr>
      <w:tabs>
        <w:tab w:val="left" w:pos="708"/>
      </w:tabs>
    </w:pPr>
    <w:rPr>
      <w:rFonts w:ascii="Courier New" w:hAnsi="Courier New"/>
      <w:sz w:val="20"/>
      <w:szCs w:val="20"/>
    </w:rPr>
  </w:style>
  <w:style w:type="character" w:customStyle="1" w:styleId="TextosemFormataoChar">
    <w:name w:val="Texto sem Formatação Char"/>
    <w:basedOn w:val="Fontepargpadro"/>
    <w:link w:val="TextosemFormatao"/>
    <w:rsid w:val="007F5654"/>
    <w:rPr>
      <w:rFonts w:ascii="Courier New" w:eastAsia="Times New Roman" w:hAnsi="Courier New"/>
    </w:rPr>
  </w:style>
  <w:style w:type="paragraph" w:styleId="Corpodetexto3">
    <w:name w:val="Body Text 3"/>
    <w:basedOn w:val="Normal"/>
    <w:link w:val="Corpodetexto3Char"/>
    <w:uiPriority w:val="99"/>
    <w:semiHidden/>
    <w:unhideWhenUsed/>
    <w:rsid w:val="007F5654"/>
    <w:pPr>
      <w:spacing w:after="120"/>
    </w:pPr>
    <w:rPr>
      <w:sz w:val="16"/>
      <w:szCs w:val="16"/>
    </w:rPr>
  </w:style>
  <w:style w:type="character" w:customStyle="1" w:styleId="Corpodetexto3Char">
    <w:name w:val="Corpo de texto 3 Char"/>
    <w:basedOn w:val="Fontepargpadro"/>
    <w:link w:val="Corpodetexto3"/>
    <w:uiPriority w:val="99"/>
    <w:semiHidden/>
    <w:rsid w:val="007F5654"/>
    <w:rPr>
      <w:rFonts w:ascii="Times New Roman" w:eastAsia="Times New Roman" w:hAnsi="Times New Roman"/>
      <w:sz w:val="16"/>
      <w:szCs w:val="16"/>
    </w:rPr>
  </w:style>
  <w:style w:type="character" w:styleId="Hyperlink">
    <w:name w:val="Hyperlink"/>
    <w:basedOn w:val="Fontepargpadro"/>
    <w:rsid w:val="004C7809"/>
    <w:rPr>
      <w:color w:val="0000FF"/>
      <w:u w:val="single"/>
    </w:rPr>
  </w:style>
  <w:style w:type="paragraph" w:styleId="Textodebalo">
    <w:name w:val="Balloon Text"/>
    <w:basedOn w:val="Normal"/>
    <w:link w:val="TextodebaloChar"/>
    <w:uiPriority w:val="99"/>
    <w:semiHidden/>
    <w:unhideWhenUsed/>
    <w:rsid w:val="008344ED"/>
    <w:rPr>
      <w:rFonts w:ascii="Tahoma" w:hAnsi="Tahoma" w:cs="Tahoma"/>
      <w:sz w:val="16"/>
      <w:szCs w:val="16"/>
    </w:rPr>
  </w:style>
  <w:style w:type="character" w:customStyle="1" w:styleId="TextodebaloChar">
    <w:name w:val="Texto de balão Char"/>
    <w:basedOn w:val="Fontepargpadro"/>
    <w:link w:val="Textodebalo"/>
    <w:uiPriority w:val="99"/>
    <w:semiHidden/>
    <w:rsid w:val="008344ED"/>
    <w:rPr>
      <w:rFonts w:ascii="Tahoma" w:eastAsia="Times New Roman" w:hAnsi="Tahoma" w:cs="Tahoma"/>
      <w:sz w:val="16"/>
      <w:szCs w:val="16"/>
    </w:rPr>
  </w:style>
  <w:style w:type="character" w:customStyle="1" w:styleId="PargrafodaListaChar">
    <w:name w:val="Parágrafo da Lista Char"/>
    <w:link w:val="PargrafodaLista"/>
    <w:uiPriority w:val="34"/>
    <w:rsid w:val="00667DC8"/>
    <w:rPr>
      <w:rFonts w:ascii="Times New Roman" w:eastAsia="Times New Roman" w:hAnsi="Times New Roman"/>
      <w:sz w:val="24"/>
      <w:szCs w:val="24"/>
    </w:rPr>
  </w:style>
  <w:style w:type="paragraph" w:customStyle="1" w:styleId="101a109">
    <w:name w:val="10.1 a 10.9"/>
    <w:basedOn w:val="Normal"/>
    <w:rsid w:val="003637C2"/>
    <w:pPr>
      <w:widowControl w:val="0"/>
      <w:overflowPunct w:val="0"/>
      <w:autoSpaceDE w:val="0"/>
      <w:autoSpaceDN w:val="0"/>
      <w:adjustRightInd w:val="0"/>
      <w:spacing w:line="360" w:lineRule="atLeast"/>
      <w:jc w:val="both"/>
      <w:textAlignment w:val="baseline"/>
    </w:pPr>
    <w:rPr>
      <w:bCs/>
      <w:szCs w:val="20"/>
    </w:rPr>
  </w:style>
  <w:style w:type="paragraph" w:customStyle="1" w:styleId="p30">
    <w:name w:val="p30"/>
    <w:basedOn w:val="Normal"/>
    <w:rsid w:val="009F430F"/>
    <w:pPr>
      <w:spacing w:before="100" w:beforeAutospacing="1" w:after="100" w:afterAutospacing="1"/>
    </w:pPr>
    <w:rPr>
      <w:color w:val="000000"/>
    </w:rPr>
  </w:style>
  <w:style w:type="paragraph" w:customStyle="1" w:styleId="TableContents">
    <w:name w:val="Table Contents"/>
    <w:basedOn w:val="Corpodetexto"/>
    <w:rsid w:val="0084515D"/>
    <w:pPr>
      <w:widowControl/>
      <w:tabs>
        <w:tab w:val="clear" w:pos="0"/>
        <w:tab w:val="clear" w:pos="567"/>
        <w:tab w:val="clear" w:pos="1134"/>
        <w:tab w:val="clear" w:pos="1702"/>
        <w:tab w:val="clear" w:pos="2269"/>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uppressAutoHyphens/>
      <w:spacing w:line="240" w:lineRule="auto"/>
    </w:pPr>
    <w:rPr>
      <w:spacing w:val="0"/>
      <w:sz w:val="22"/>
    </w:rPr>
  </w:style>
  <w:style w:type="paragraph" w:styleId="Ttulo">
    <w:name w:val="Title"/>
    <w:basedOn w:val="Normal"/>
    <w:link w:val="TtuloChar"/>
    <w:qFormat/>
    <w:rsid w:val="00ED0756"/>
    <w:pPr>
      <w:overflowPunct w:val="0"/>
      <w:autoSpaceDE w:val="0"/>
      <w:autoSpaceDN w:val="0"/>
      <w:jc w:val="center"/>
    </w:pPr>
    <w:rPr>
      <w:rFonts w:ascii="Arial Narrow" w:hAnsi="Arial Narrow"/>
      <w:b/>
      <w:bCs/>
      <w:sz w:val="36"/>
      <w:szCs w:val="36"/>
    </w:rPr>
  </w:style>
  <w:style w:type="character" w:customStyle="1" w:styleId="TtuloChar">
    <w:name w:val="Título Char"/>
    <w:basedOn w:val="Fontepargpadro"/>
    <w:link w:val="Ttulo"/>
    <w:rsid w:val="00ED0756"/>
    <w:rPr>
      <w:rFonts w:ascii="Arial Narrow" w:eastAsia="Times New Roman" w:hAnsi="Arial Narrow"/>
      <w:b/>
      <w:bCs/>
      <w:sz w:val="36"/>
      <w:szCs w:val="36"/>
    </w:rPr>
  </w:style>
  <w:style w:type="paragraph" w:customStyle="1" w:styleId="SUB-ITEM">
    <w:name w:val="SUB-ITEM"/>
    <w:basedOn w:val="Normal"/>
    <w:rsid w:val="00ED0756"/>
    <w:pPr>
      <w:spacing w:before="120" w:after="120"/>
      <w:jc w:val="both"/>
    </w:pPr>
    <w:rPr>
      <w:rFonts w:ascii="Arial" w:hAnsi="Arial"/>
      <w:b/>
      <w:sz w:val="28"/>
      <w:szCs w:val="20"/>
    </w:rPr>
  </w:style>
  <w:style w:type="paragraph" w:styleId="Sumrio1">
    <w:name w:val="toc 1"/>
    <w:basedOn w:val="Normal"/>
    <w:next w:val="Normal"/>
    <w:autoRedefine/>
    <w:unhideWhenUsed/>
    <w:rsid w:val="0012658D"/>
    <w:pPr>
      <w:spacing w:after="100"/>
    </w:pPr>
  </w:style>
  <w:style w:type="paragraph" w:customStyle="1" w:styleId="Aufzhlung1">
    <w:name w:val="Aufzählung 1"/>
    <w:basedOn w:val="Normal"/>
    <w:rsid w:val="0012658D"/>
    <w:pPr>
      <w:numPr>
        <w:numId w:val="30"/>
      </w:numPr>
      <w:spacing w:before="60" w:line="312" w:lineRule="atLeast"/>
    </w:pPr>
    <w:rPr>
      <w:rFonts w:ascii="Arial" w:hAnsi="Arial"/>
      <w:sz w:val="22"/>
      <w:szCs w:val="20"/>
      <w:lang w:val="de-DE" w:eastAsia="de-DE"/>
    </w:rPr>
  </w:style>
  <w:style w:type="character" w:customStyle="1" w:styleId="tscresultteasertscblock">
    <w:name w:val="tsc_result_teaser tsc_block"/>
    <w:rsid w:val="0012658D"/>
  </w:style>
  <w:style w:type="character" w:customStyle="1" w:styleId="f01">
    <w:name w:val="f01"/>
    <w:basedOn w:val="Fontepargpadro"/>
    <w:rsid w:val="00515887"/>
    <w:rPr>
      <w:rFonts w:ascii="Times New Roman" w:hAnsi="Times New Roman" w:cs="Times New Roman" w:hint="default"/>
      <w:color w:val="000000"/>
      <w:sz w:val="24"/>
      <w:szCs w:val="24"/>
    </w:rPr>
  </w:style>
  <w:style w:type="character" w:customStyle="1" w:styleId="apple-converted-space">
    <w:name w:val="apple-converted-space"/>
    <w:basedOn w:val="Fontepargpadro"/>
    <w:rsid w:val="00DF40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CAC"/>
    <w:rPr>
      <w:rFonts w:ascii="Times New Roman" w:eastAsia="Times New Roman" w:hAnsi="Times New Roman"/>
      <w:sz w:val="24"/>
      <w:szCs w:val="24"/>
    </w:rPr>
  </w:style>
  <w:style w:type="paragraph" w:styleId="Ttulo1">
    <w:name w:val="heading 1"/>
    <w:basedOn w:val="Normal"/>
    <w:next w:val="Normal"/>
    <w:link w:val="Ttulo1Char"/>
    <w:qFormat/>
    <w:rsid w:val="00FC3CAC"/>
    <w:pPr>
      <w:keepNext/>
      <w:jc w:val="center"/>
      <w:outlineLvl w:val="0"/>
    </w:pPr>
    <w:rPr>
      <w:rFonts w:ascii="Arial Narrow" w:hAnsi="Arial Narrow"/>
      <w:b/>
      <w:bCs/>
      <w:sz w:val="28"/>
      <w:szCs w:val="16"/>
    </w:rPr>
  </w:style>
  <w:style w:type="paragraph" w:styleId="Ttulo3">
    <w:name w:val="heading 3"/>
    <w:basedOn w:val="Normal"/>
    <w:next w:val="Normal"/>
    <w:link w:val="Ttulo3Char"/>
    <w:qFormat/>
    <w:rsid w:val="00FC3CAC"/>
    <w:pPr>
      <w:keepNext/>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64" w:lineRule="auto"/>
      <w:jc w:val="center"/>
      <w:outlineLvl w:val="2"/>
    </w:pPr>
    <w:rPr>
      <w:rFonts w:ascii="Arial" w:eastAsia="Arial Unicode MS" w:hAnsi="Arial"/>
      <w:spacing w:val="-3"/>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FC3CAC"/>
    <w:rPr>
      <w:rFonts w:ascii="Arial Narrow" w:eastAsia="Times New Roman" w:hAnsi="Arial Narrow" w:cs="Arial"/>
      <w:b/>
      <w:bCs/>
      <w:sz w:val="28"/>
      <w:szCs w:val="16"/>
      <w:lang w:eastAsia="pt-BR"/>
    </w:rPr>
  </w:style>
  <w:style w:type="character" w:customStyle="1" w:styleId="Ttulo3Char">
    <w:name w:val="Título 3 Char"/>
    <w:link w:val="Ttulo3"/>
    <w:rsid w:val="00FC3CAC"/>
    <w:rPr>
      <w:rFonts w:ascii="Arial" w:eastAsia="Arial Unicode MS" w:hAnsi="Arial" w:cs="Times New Roman"/>
      <w:spacing w:val="-3"/>
      <w:sz w:val="28"/>
      <w:szCs w:val="20"/>
      <w:lang w:eastAsia="pt-BR"/>
    </w:rPr>
  </w:style>
  <w:style w:type="paragraph" w:styleId="Recuodecorpodetexto">
    <w:name w:val="Body Text Indent"/>
    <w:basedOn w:val="Normal"/>
    <w:link w:val="RecuodecorpodetextoChar"/>
    <w:rsid w:val="00FC3CAC"/>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5220"/>
      <w:jc w:val="both"/>
    </w:pPr>
    <w:rPr>
      <w:rFonts w:ascii="Arial" w:hAnsi="Arial"/>
      <w:spacing w:val="-3"/>
      <w:szCs w:val="20"/>
    </w:rPr>
  </w:style>
  <w:style w:type="character" w:customStyle="1" w:styleId="RecuodecorpodetextoChar">
    <w:name w:val="Recuo de corpo de texto Char"/>
    <w:link w:val="Recuodecorpodetexto"/>
    <w:rsid w:val="00FC3CAC"/>
    <w:rPr>
      <w:rFonts w:ascii="Arial" w:eastAsia="Times New Roman" w:hAnsi="Arial" w:cs="Times New Roman"/>
      <w:spacing w:val="-3"/>
      <w:sz w:val="24"/>
      <w:szCs w:val="20"/>
      <w:lang w:eastAsia="pt-BR"/>
    </w:rPr>
  </w:style>
  <w:style w:type="paragraph" w:styleId="Corpodetexto">
    <w:name w:val="Body Text"/>
    <w:basedOn w:val="Normal"/>
    <w:link w:val="CorpodetextoChar"/>
    <w:rsid w:val="00FC3CAC"/>
    <w:pPr>
      <w:widowControl w:val="0"/>
      <w:tabs>
        <w:tab w:val="left" w:pos="0"/>
        <w:tab w:val="left" w:pos="567"/>
        <w:tab w:val="left" w:pos="1134"/>
        <w:tab w:val="left" w:pos="1702"/>
        <w:tab w:val="left" w:pos="2269"/>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40" w:lineRule="atLeast"/>
      <w:jc w:val="both"/>
    </w:pPr>
    <w:rPr>
      <w:rFonts w:ascii="Arial" w:hAnsi="Arial"/>
      <w:spacing w:val="-3"/>
      <w:sz w:val="28"/>
      <w:szCs w:val="20"/>
    </w:rPr>
  </w:style>
  <w:style w:type="character" w:customStyle="1" w:styleId="CorpodetextoChar">
    <w:name w:val="Corpo de texto Char"/>
    <w:link w:val="Corpodetexto"/>
    <w:rsid w:val="00FC3CAC"/>
    <w:rPr>
      <w:rFonts w:ascii="Arial" w:eastAsia="Times New Roman" w:hAnsi="Arial" w:cs="Times New Roman"/>
      <w:spacing w:val="-3"/>
      <w:sz w:val="28"/>
      <w:szCs w:val="20"/>
      <w:lang w:eastAsia="pt-BR"/>
    </w:rPr>
  </w:style>
  <w:style w:type="paragraph" w:styleId="NormalWeb">
    <w:name w:val="Normal (Web)"/>
    <w:basedOn w:val="Normal"/>
    <w:uiPriority w:val="99"/>
    <w:rsid w:val="00FC3CAC"/>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before="100" w:beforeAutospacing="1" w:after="100" w:afterAutospacing="1"/>
      <w:jc w:val="both"/>
    </w:pPr>
    <w:rPr>
      <w:rFonts w:ascii="Arial" w:hAnsi="Arial"/>
      <w:spacing w:val="-3"/>
      <w:szCs w:val="20"/>
    </w:rPr>
  </w:style>
  <w:style w:type="paragraph" w:customStyle="1" w:styleId="Item">
    <w:name w:val="Item"/>
    <w:basedOn w:val="Normal"/>
    <w:rsid w:val="00FC3CAC"/>
    <w:pPr>
      <w:overflowPunct w:val="0"/>
      <w:autoSpaceDE w:val="0"/>
      <w:autoSpaceDN w:val="0"/>
      <w:adjustRightInd w:val="0"/>
      <w:spacing w:before="480"/>
    </w:pPr>
    <w:rPr>
      <w:rFonts w:ascii="Arial" w:hAnsi="Arial"/>
      <w:b/>
      <w:szCs w:val="20"/>
    </w:rPr>
  </w:style>
  <w:style w:type="paragraph" w:customStyle="1" w:styleId="Prembulo">
    <w:name w:val="Preâmbulo"/>
    <w:basedOn w:val="Normal"/>
    <w:rsid w:val="00FC3CAC"/>
    <w:pPr>
      <w:overflowPunct w:val="0"/>
      <w:autoSpaceDE w:val="0"/>
      <w:autoSpaceDN w:val="0"/>
      <w:adjustRightInd w:val="0"/>
      <w:spacing w:before="240"/>
      <w:ind w:firstLine="1418"/>
      <w:jc w:val="both"/>
    </w:pPr>
    <w:rPr>
      <w:rFonts w:ascii="Arial" w:hAnsi="Arial"/>
      <w:szCs w:val="20"/>
    </w:rPr>
  </w:style>
  <w:style w:type="paragraph" w:customStyle="1" w:styleId="Inciso">
    <w:name w:val="Inciso"/>
    <w:basedOn w:val="Normal"/>
    <w:rsid w:val="00FC3CAC"/>
    <w:pPr>
      <w:overflowPunct w:val="0"/>
      <w:autoSpaceDE w:val="0"/>
      <w:autoSpaceDN w:val="0"/>
      <w:adjustRightInd w:val="0"/>
      <w:spacing w:before="240"/>
      <w:ind w:firstLine="1418"/>
      <w:jc w:val="both"/>
    </w:pPr>
    <w:rPr>
      <w:rFonts w:ascii="Arial" w:hAnsi="Arial"/>
      <w:szCs w:val="20"/>
    </w:rPr>
  </w:style>
  <w:style w:type="paragraph" w:customStyle="1" w:styleId="Normal1">
    <w:name w:val="Normal1"/>
    <w:basedOn w:val="Normal"/>
    <w:rsid w:val="00FC3CAC"/>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paragraph" w:styleId="Rodap">
    <w:name w:val="footer"/>
    <w:basedOn w:val="Normal"/>
    <w:link w:val="RodapChar"/>
    <w:uiPriority w:val="99"/>
    <w:rsid w:val="00FC3CAC"/>
    <w:pPr>
      <w:tabs>
        <w:tab w:val="center" w:pos="4419"/>
        <w:tab w:val="right" w:pos="8838"/>
      </w:tabs>
    </w:pPr>
    <w:rPr>
      <w:rFonts w:ascii="Arial" w:hAnsi="Arial"/>
      <w:szCs w:val="20"/>
    </w:rPr>
  </w:style>
  <w:style w:type="character" w:customStyle="1" w:styleId="RodapChar">
    <w:name w:val="Rodapé Char"/>
    <w:link w:val="Rodap"/>
    <w:uiPriority w:val="99"/>
    <w:rsid w:val="00FC3CAC"/>
    <w:rPr>
      <w:rFonts w:ascii="Arial" w:eastAsia="Times New Roman" w:hAnsi="Arial" w:cs="Times New Roman"/>
      <w:sz w:val="24"/>
      <w:szCs w:val="20"/>
      <w:lang w:eastAsia="pt-BR"/>
    </w:rPr>
  </w:style>
  <w:style w:type="paragraph" w:styleId="Cabealho">
    <w:name w:val="header"/>
    <w:aliases w:val=" Char Char"/>
    <w:basedOn w:val="Normal"/>
    <w:link w:val="CabealhoChar"/>
    <w:rsid w:val="00FC3CAC"/>
    <w:pPr>
      <w:tabs>
        <w:tab w:val="center" w:pos="4252"/>
        <w:tab w:val="right" w:pos="8504"/>
      </w:tabs>
    </w:pPr>
  </w:style>
  <w:style w:type="character" w:customStyle="1" w:styleId="CabealhoChar">
    <w:name w:val="Cabeçalho Char"/>
    <w:aliases w:val=" Char Char Char"/>
    <w:link w:val="Cabealho"/>
    <w:rsid w:val="00FC3CAC"/>
    <w:rPr>
      <w:rFonts w:ascii="Times New Roman" w:eastAsia="Times New Roman" w:hAnsi="Times New Roman" w:cs="Times New Roman"/>
      <w:sz w:val="24"/>
      <w:szCs w:val="24"/>
      <w:lang w:eastAsia="pt-BR"/>
    </w:rPr>
  </w:style>
  <w:style w:type="paragraph" w:customStyle="1" w:styleId="Ttulo11">
    <w:name w:val="Título 11"/>
    <w:basedOn w:val="Normal"/>
    <w:rsid w:val="008775A2"/>
    <w:pPr>
      <w:numPr>
        <w:numId w:val="1"/>
      </w:numPr>
    </w:pPr>
  </w:style>
  <w:style w:type="paragraph" w:customStyle="1" w:styleId="Ttulo21">
    <w:name w:val="Título 21"/>
    <w:basedOn w:val="Normal"/>
    <w:rsid w:val="008775A2"/>
    <w:pPr>
      <w:numPr>
        <w:ilvl w:val="1"/>
        <w:numId w:val="1"/>
      </w:numPr>
    </w:pPr>
  </w:style>
  <w:style w:type="paragraph" w:customStyle="1" w:styleId="Ttulo31">
    <w:name w:val="Título 31"/>
    <w:basedOn w:val="Normal"/>
    <w:rsid w:val="008775A2"/>
    <w:pPr>
      <w:numPr>
        <w:ilvl w:val="2"/>
        <w:numId w:val="1"/>
      </w:numPr>
    </w:pPr>
  </w:style>
  <w:style w:type="paragraph" w:customStyle="1" w:styleId="Ttulo41">
    <w:name w:val="Título 41"/>
    <w:basedOn w:val="Normal"/>
    <w:rsid w:val="008775A2"/>
    <w:pPr>
      <w:numPr>
        <w:ilvl w:val="3"/>
        <w:numId w:val="1"/>
      </w:numPr>
    </w:pPr>
  </w:style>
  <w:style w:type="paragraph" w:customStyle="1" w:styleId="Ttulo51">
    <w:name w:val="Título 51"/>
    <w:basedOn w:val="Normal"/>
    <w:rsid w:val="008775A2"/>
    <w:pPr>
      <w:numPr>
        <w:ilvl w:val="4"/>
        <w:numId w:val="1"/>
      </w:numPr>
    </w:pPr>
  </w:style>
  <w:style w:type="paragraph" w:customStyle="1" w:styleId="Ttulo61">
    <w:name w:val="Título 61"/>
    <w:basedOn w:val="Normal"/>
    <w:rsid w:val="008775A2"/>
    <w:pPr>
      <w:numPr>
        <w:ilvl w:val="5"/>
        <w:numId w:val="1"/>
      </w:numPr>
    </w:pPr>
  </w:style>
  <w:style w:type="paragraph" w:customStyle="1" w:styleId="Ttulo71">
    <w:name w:val="Título 71"/>
    <w:basedOn w:val="Normal"/>
    <w:rsid w:val="008775A2"/>
    <w:pPr>
      <w:numPr>
        <w:ilvl w:val="6"/>
        <w:numId w:val="1"/>
      </w:numPr>
    </w:pPr>
  </w:style>
  <w:style w:type="paragraph" w:customStyle="1" w:styleId="Ttulo81">
    <w:name w:val="Título 81"/>
    <w:basedOn w:val="Normal"/>
    <w:rsid w:val="008775A2"/>
    <w:pPr>
      <w:numPr>
        <w:ilvl w:val="7"/>
        <w:numId w:val="1"/>
      </w:numPr>
    </w:pPr>
  </w:style>
  <w:style w:type="paragraph" w:customStyle="1" w:styleId="Ttulo91">
    <w:name w:val="Título 91"/>
    <w:basedOn w:val="Normal"/>
    <w:rsid w:val="008775A2"/>
    <w:pPr>
      <w:numPr>
        <w:ilvl w:val="8"/>
        <w:numId w:val="1"/>
      </w:numPr>
    </w:pPr>
  </w:style>
  <w:style w:type="paragraph" w:styleId="PargrafodaLista">
    <w:name w:val="List Paragraph"/>
    <w:basedOn w:val="Normal"/>
    <w:link w:val="PargrafodaListaChar"/>
    <w:uiPriority w:val="34"/>
    <w:qFormat/>
    <w:rsid w:val="00FB7BD6"/>
    <w:pPr>
      <w:ind w:left="720"/>
      <w:contextualSpacing/>
    </w:pPr>
  </w:style>
  <w:style w:type="paragraph" w:styleId="Corpodetexto2">
    <w:name w:val="Body Text 2"/>
    <w:basedOn w:val="Normal"/>
    <w:link w:val="Corpodetexto2Char"/>
    <w:uiPriority w:val="99"/>
    <w:semiHidden/>
    <w:unhideWhenUsed/>
    <w:rsid w:val="005E41BC"/>
    <w:pPr>
      <w:spacing w:after="120" w:line="480" w:lineRule="auto"/>
    </w:pPr>
  </w:style>
  <w:style w:type="character" w:customStyle="1" w:styleId="Corpodetexto2Char">
    <w:name w:val="Corpo de texto 2 Char"/>
    <w:link w:val="Corpodetexto2"/>
    <w:uiPriority w:val="99"/>
    <w:semiHidden/>
    <w:rsid w:val="005E41BC"/>
    <w:rPr>
      <w:rFonts w:ascii="Times New Roman" w:eastAsia="Times New Roman" w:hAnsi="Times New Roman"/>
      <w:sz w:val="24"/>
      <w:szCs w:val="24"/>
    </w:rPr>
  </w:style>
  <w:style w:type="paragraph" w:styleId="Recuodecorpodetexto2">
    <w:name w:val="Body Text Indent 2"/>
    <w:basedOn w:val="Normal"/>
    <w:link w:val="Recuodecorpodetexto2Char"/>
    <w:uiPriority w:val="99"/>
    <w:semiHidden/>
    <w:unhideWhenUsed/>
    <w:rsid w:val="004357D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4357DC"/>
    <w:rPr>
      <w:rFonts w:ascii="Times New Roman" w:eastAsia="Times New Roman" w:hAnsi="Times New Roman"/>
      <w:sz w:val="24"/>
      <w:szCs w:val="24"/>
    </w:rPr>
  </w:style>
  <w:style w:type="paragraph" w:customStyle="1" w:styleId="Normal10">
    <w:name w:val="Normal1"/>
    <w:basedOn w:val="Normal"/>
    <w:rsid w:val="007F5654"/>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paragraph" w:styleId="TextosemFormatao">
    <w:name w:val="Plain Text"/>
    <w:basedOn w:val="Normal"/>
    <w:link w:val="TextosemFormataoChar"/>
    <w:rsid w:val="007F5654"/>
    <w:pPr>
      <w:tabs>
        <w:tab w:val="left" w:pos="708"/>
      </w:tabs>
    </w:pPr>
    <w:rPr>
      <w:rFonts w:ascii="Courier New" w:hAnsi="Courier New"/>
      <w:sz w:val="20"/>
      <w:szCs w:val="20"/>
    </w:rPr>
  </w:style>
  <w:style w:type="character" w:customStyle="1" w:styleId="TextosemFormataoChar">
    <w:name w:val="Texto sem Formatação Char"/>
    <w:basedOn w:val="Fontepargpadro"/>
    <w:link w:val="TextosemFormatao"/>
    <w:rsid w:val="007F5654"/>
    <w:rPr>
      <w:rFonts w:ascii="Courier New" w:eastAsia="Times New Roman" w:hAnsi="Courier New"/>
    </w:rPr>
  </w:style>
  <w:style w:type="paragraph" w:styleId="Corpodetexto3">
    <w:name w:val="Body Text 3"/>
    <w:basedOn w:val="Normal"/>
    <w:link w:val="Corpodetexto3Char"/>
    <w:uiPriority w:val="99"/>
    <w:semiHidden/>
    <w:unhideWhenUsed/>
    <w:rsid w:val="007F5654"/>
    <w:pPr>
      <w:spacing w:after="120"/>
    </w:pPr>
    <w:rPr>
      <w:sz w:val="16"/>
      <w:szCs w:val="16"/>
    </w:rPr>
  </w:style>
  <w:style w:type="character" w:customStyle="1" w:styleId="Corpodetexto3Char">
    <w:name w:val="Corpo de texto 3 Char"/>
    <w:basedOn w:val="Fontepargpadro"/>
    <w:link w:val="Corpodetexto3"/>
    <w:uiPriority w:val="99"/>
    <w:semiHidden/>
    <w:rsid w:val="007F5654"/>
    <w:rPr>
      <w:rFonts w:ascii="Times New Roman" w:eastAsia="Times New Roman" w:hAnsi="Times New Roman"/>
      <w:sz w:val="16"/>
      <w:szCs w:val="16"/>
    </w:rPr>
  </w:style>
  <w:style w:type="character" w:styleId="Hyperlink">
    <w:name w:val="Hyperlink"/>
    <w:basedOn w:val="Fontepargpadro"/>
    <w:rsid w:val="004C7809"/>
    <w:rPr>
      <w:color w:val="0000FF"/>
      <w:u w:val="single"/>
    </w:rPr>
  </w:style>
  <w:style w:type="paragraph" w:styleId="Textodebalo">
    <w:name w:val="Balloon Text"/>
    <w:basedOn w:val="Normal"/>
    <w:link w:val="TextodebaloChar"/>
    <w:uiPriority w:val="99"/>
    <w:semiHidden/>
    <w:unhideWhenUsed/>
    <w:rsid w:val="008344ED"/>
    <w:rPr>
      <w:rFonts w:ascii="Tahoma" w:hAnsi="Tahoma" w:cs="Tahoma"/>
      <w:sz w:val="16"/>
      <w:szCs w:val="16"/>
    </w:rPr>
  </w:style>
  <w:style w:type="character" w:customStyle="1" w:styleId="TextodebaloChar">
    <w:name w:val="Texto de balão Char"/>
    <w:basedOn w:val="Fontepargpadro"/>
    <w:link w:val="Textodebalo"/>
    <w:uiPriority w:val="99"/>
    <w:semiHidden/>
    <w:rsid w:val="008344ED"/>
    <w:rPr>
      <w:rFonts w:ascii="Tahoma" w:eastAsia="Times New Roman" w:hAnsi="Tahoma" w:cs="Tahoma"/>
      <w:sz w:val="16"/>
      <w:szCs w:val="16"/>
    </w:rPr>
  </w:style>
  <w:style w:type="character" w:customStyle="1" w:styleId="PargrafodaListaChar">
    <w:name w:val="Parágrafo da Lista Char"/>
    <w:link w:val="PargrafodaLista"/>
    <w:uiPriority w:val="34"/>
    <w:rsid w:val="00667DC8"/>
    <w:rPr>
      <w:rFonts w:ascii="Times New Roman" w:eastAsia="Times New Roman" w:hAnsi="Times New Roman"/>
      <w:sz w:val="24"/>
      <w:szCs w:val="24"/>
    </w:rPr>
  </w:style>
  <w:style w:type="paragraph" w:customStyle="1" w:styleId="101a109">
    <w:name w:val="10.1 a 10.9"/>
    <w:basedOn w:val="Normal"/>
    <w:rsid w:val="003637C2"/>
    <w:pPr>
      <w:widowControl w:val="0"/>
      <w:overflowPunct w:val="0"/>
      <w:autoSpaceDE w:val="0"/>
      <w:autoSpaceDN w:val="0"/>
      <w:adjustRightInd w:val="0"/>
      <w:spacing w:line="360" w:lineRule="atLeast"/>
      <w:jc w:val="both"/>
      <w:textAlignment w:val="baseline"/>
    </w:pPr>
    <w:rPr>
      <w:bCs/>
      <w:szCs w:val="20"/>
    </w:rPr>
  </w:style>
  <w:style w:type="paragraph" w:customStyle="1" w:styleId="p30">
    <w:name w:val="p30"/>
    <w:basedOn w:val="Normal"/>
    <w:rsid w:val="009F430F"/>
    <w:pPr>
      <w:spacing w:before="100" w:beforeAutospacing="1" w:after="100" w:afterAutospacing="1"/>
    </w:pPr>
    <w:rPr>
      <w:color w:val="000000"/>
    </w:rPr>
  </w:style>
  <w:style w:type="paragraph" w:customStyle="1" w:styleId="TableContents">
    <w:name w:val="Table Contents"/>
    <w:basedOn w:val="Corpodetexto"/>
    <w:rsid w:val="0084515D"/>
    <w:pPr>
      <w:widowControl/>
      <w:tabs>
        <w:tab w:val="clear" w:pos="0"/>
        <w:tab w:val="clear" w:pos="567"/>
        <w:tab w:val="clear" w:pos="1134"/>
        <w:tab w:val="clear" w:pos="1702"/>
        <w:tab w:val="clear" w:pos="2269"/>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uppressAutoHyphens/>
      <w:spacing w:line="240" w:lineRule="auto"/>
    </w:pPr>
    <w:rPr>
      <w:spacing w:val="0"/>
      <w:sz w:val="22"/>
    </w:rPr>
  </w:style>
  <w:style w:type="paragraph" w:styleId="Ttulo">
    <w:name w:val="Title"/>
    <w:basedOn w:val="Normal"/>
    <w:link w:val="TtuloChar"/>
    <w:qFormat/>
    <w:rsid w:val="00ED0756"/>
    <w:pPr>
      <w:overflowPunct w:val="0"/>
      <w:autoSpaceDE w:val="0"/>
      <w:autoSpaceDN w:val="0"/>
      <w:jc w:val="center"/>
    </w:pPr>
    <w:rPr>
      <w:rFonts w:ascii="Arial Narrow" w:hAnsi="Arial Narrow"/>
      <w:b/>
      <w:bCs/>
      <w:sz w:val="36"/>
      <w:szCs w:val="36"/>
    </w:rPr>
  </w:style>
  <w:style w:type="character" w:customStyle="1" w:styleId="TtuloChar">
    <w:name w:val="Título Char"/>
    <w:basedOn w:val="Fontepargpadro"/>
    <w:link w:val="Ttulo"/>
    <w:rsid w:val="00ED0756"/>
    <w:rPr>
      <w:rFonts w:ascii="Arial Narrow" w:eastAsia="Times New Roman" w:hAnsi="Arial Narrow"/>
      <w:b/>
      <w:bCs/>
      <w:sz w:val="36"/>
      <w:szCs w:val="36"/>
    </w:rPr>
  </w:style>
  <w:style w:type="paragraph" w:customStyle="1" w:styleId="SUB-ITEM">
    <w:name w:val="SUB-ITEM"/>
    <w:basedOn w:val="Normal"/>
    <w:rsid w:val="00ED0756"/>
    <w:pPr>
      <w:spacing w:before="120" w:after="120"/>
      <w:jc w:val="both"/>
    </w:pPr>
    <w:rPr>
      <w:rFonts w:ascii="Arial" w:hAnsi="Arial"/>
      <w:b/>
      <w:sz w:val="28"/>
      <w:szCs w:val="20"/>
    </w:rPr>
  </w:style>
  <w:style w:type="paragraph" w:styleId="Sumrio1">
    <w:name w:val="toc 1"/>
    <w:basedOn w:val="Normal"/>
    <w:next w:val="Normal"/>
    <w:autoRedefine/>
    <w:unhideWhenUsed/>
    <w:rsid w:val="0012658D"/>
    <w:pPr>
      <w:spacing w:after="100"/>
    </w:pPr>
  </w:style>
  <w:style w:type="paragraph" w:customStyle="1" w:styleId="Aufzhlung1">
    <w:name w:val="Aufzählung 1"/>
    <w:basedOn w:val="Normal"/>
    <w:rsid w:val="0012658D"/>
    <w:pPr>
      <w:numPr>
        <w:numId w:val="30"/>
      </w:numPr>
      <w:spacing w:before="60" w:line="312" w:lineRule="atLeast"/>
    </w:pPr>
    <w:rPr>
      <w:rFonts w:ascii="Arial" w:hAnsi="Arial"/>
      <w:sz w:val="22"/>
      <w:szCs w:val="20"/>
      <w:lang w:val="de-DE" w:eastAsia="de-DE"/>
    </w:rPr>
  </w:style>
  <w:style w:type="character" w:customStyle="1" w:styleId="tscresultteasertscblock">
    <w:name w:val="tsc_result_teaser tsc_block"/>
    <w:rsid w:val="0012658D"/>
  </w:style>
  <w:style w:type="character" w:customStyle="1" w:styleId="f01">
    <w:name w:val="f01"/>
    <w:basedOn w:val="Fontepargpadro"/>
    <w:rsid w:val="00515887"/>
    <w:rPr>
      <w:rFonts w:ascii="Times New Roman" w:hAnsi="Times New Roman" w:cs="Times New Roman" w:hint="default"/>
      <w:color w:val="000000"/>
      <w:sz w:val="24"/>
      <w:szCs w:val="24"/>
    </w:rPr>
  </w:style>
  <w:style w:type="character" w:customStyle="1" w:styleId="apple-converted-space">
    <w:name w:val="apple-converted-space"/>
    <w:basedOn w:val="Fontepargpadro"/>
    <w:rsid w:val="00DF403B"/>
  </w:style>
</w:styles>
</file>

<file path=word/webSettings.xml><?xml version="1.0" encoding="utf-8"?>
<w:webSettings xmlns:r="http://schemas.openxmlformats.org/officeDocument/2006/relationships" xmlns:w="http://schemas.openxmlformats.org/wordprocessingml/2006/main">
  <w:divs>
    <w:div w:id="1176461570">
      <w:bodyDiv w:val="1"/>
      <w:marLeft w:val="0"/>
      <w:marRight w:val="0"/>
      <w:marTop w:val="0"/>
      <w:marBottom w:val="0"/>
      <w:divBdr>
        <w:top w:val="none" w:sz="0" w:space="0" w:color="auto"/>
        <w:left w:val="none" w:sz="0" w:space="0" w:color="auto"/>
        <w:bottom w:val="none" w:sz="0" w:space="0" w:color="auto"/>
        <w:right w:val="none" w:sz="0" w:space="0" w:color="auto"/>
      </w:divBdr>
    </w:div>
    <w:div w:id="1896574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1A5C0-F583-46DA-BE06-892995D33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4221</Words>
  <Characters>22795</Characters>
  <Application>Microsoft Office Word</Application>
  <DocSecurity>0</DocSecurity>
  <Lines>189</Lines>
  <Paragraphs>53</Paragraphs>
  <ScaleCrop>false</ScaleCrop>
  <HeadingPairs>
    <vt:vector size="2" baseType="variant">
      <vt:variant>
        <vt:lpstr>Título</vt:lpstr>
      </vt:variant>
      <vt:variant>
        <vt:i4>1</vt:i4>
      </vt:variant>
    </vt:vector>
  </HeadingPairs>
  <TitlesOfParts>
    <vt:vector size="1" baseType="lpstr">
      <vt:lpstr/>
    </vt:vector>
  </TitlesOfParts>
  <Company>DPF</Company>
  <LinksUpToDate>false</LinksUpToDate>
  <CharactersWithSpaces>26963</CharactersWithSpaces>
  <SharedDoc>false</SharedDoc>
  <HLinks>
    <vt:vector size="12" baseType="variant">
      <vt:variant>
        <vt:i4>1114176</vt:i4>
      </vt:variant>
      <vt:variant>
        <vt:i4>3</vt:i4>
      </vt:variant>
      <vt:variant>
        <vt:i4>0</vt:i4>
      </vt:variant>
      <vt:variant>
        <vt:i4>5</vt:i4>
      </vt:variant>
      <vt:variant>
        <vt:lpwstr>http://www.cnj.jus.br/improbidade_adm/consultar_requerido.php</vt:lpwstr>
      </vt:variant>
      <vt:variant>
        <vt:lpwstr/>
      </vt:variant>
      <vt:variant>
        <vt:i4>393288</vt:i4>
      </vt:variant>
      <vt:variant>
        <vt:i4>0</vt:i4>
      </vt:variant>
      <vt:variant>
        <vt:i4>0</vt:i4>
      </vt:variant>
      <vt:variant>
        <vt:i4>5</vt:i4>
      </vt:variant>
      <vt:variant>
        <vt:lpwstr>http://www.portaldatransparencia.gov.br/ceis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Administrador</dc:creator>
  <cp:lastModifiedBy>Administrador</cp:lastModifiedBy>
  <cp:revision>2</cp:revision>
  <cp:lastPrinted>2014-06-10T18:11:00Z</cp:lastPrinted>
  <dcterms:created xsi:type="dcterms:W3CDTF">2014-07-03T19:16:00Z</dcterms:created>
  <dcterms:modified xsi:type="dcterms:W3CDTF">2014-07-03T19:16:00Z</dcterms:modified>
</cp:coreProperties>
</file>